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30"/>
        <w:tblW w:w="9776" w:type="dxa"/>
        <w:tblLayout w:type="fixed"/>
        <w:tblLook w:val="0000" w:firstRow="0" w:lastRow="0" w:firstColumn="0" w:lastColumn="0" w:noHBand="0" w:noVBand="0"/>
      </w:tblPr>
      <w:tblGrid>
        <w:gridCol w:w="3367"/>
        <w:gridCol w:w="451"/>
        <w:gridCol w:w="5958"/>
      </w:tblGrid>
      <w:tr w:rsidR="003D02E8" w:rsidRPr="003D02E8" w14:paraId="77AD27F8" w14:textId="77777777" w:rsidTr="00A869B1">
        <w:trPr>
          <w:trHeight w:val="669"/>
        </w:trPr>
        <w:tc>
          <w:tcPr>
            <w:tcW w:w="3818" w:type="dxa"/>
            <w:gridSpan w:val="2"/>
          </w:tcPr>
          <w:p w14:paraId="01219A79" w14:textId="77777777" w:rsidR="00A869B1" w:rsidRPr="003D02E8" w:rsidRDefault="00A869B1" w:rsidP="00A869B1">
            <w:pPr>
              <w:jc w:val="center"/>
              <w:rPr>
                <w:b/>
                <w:bCs/>
                <w:sz w:val="26"/>
                <w:szCs w:val="26"/>
              </w:rPr>
            </w:pPr>
            <w:r w:rsidRPr="003D02E8">
              <w:rPr>
                <w:b/>
                <w:bCs/>
                <w:sz w:val="26"/>
                <w:szCs w:val="26"/>
              </w:rPr>
              <w:t>ỦY BAN NHÂN DÂN</w:t>
            </w:r>
          </w:p>
          <w:p w14:paraId="012FCCC2" w14:textId="77777777" w:rsidR="00A869B1" w:rsidRPr="003D02E8" w:rsidRDefault="00A869B1" w:rsidP="00A869B1">
            <w:pPr>
              <w:jc w:val="center"/>
              <w:rPr>
                <w:sz w:val="26"/>
                <w:szCs w:val="26"/>
              </w:rPr>
            </w:pPr>
            <w:r w:rsidRPr="003D02E8">
              <w:rPr>
                <w:noProof/>
              </w:rPr>
              <mc:AlternateContent>
                <mc:Choice Requires="wps">
                  <w:drawing>
                    <wp:anchor distT="4294967294" distB="4294967294" distL="114300" distR="114300" simplePos="0" relativeHeight="251662336" behindDoc="0" locked="0" layoutInCell="1" allowOverlap="1" wp14:anchorId="460AA682" wp14:editId="21A2AAA3">
                      <wp:simplePos x="0" y="0"/>
                      <wp:positionH relativeFrom="column">
                        <wp:posOffset>662940</wp:posOffset>
                      </wp:positionH>
                      <wp:positionV relativeFrom="paragraph">
                        <wp:posOffset>193039</wp:posOffset>
                      </wp:positionV>
                      <wp:extent cx="1066800" cy="0"/>
                      <wp:effectExtent l="0" t="0" r="0" b="0"/>
                      <wp:wrapNone/>
                      <wp:docPr id="6964245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2pt,15.2pt" to="136.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rY90AEAAH4DAAAOAAAAZHJzL2Uyb0RvYy54bWysU8tu2zAQvBfoPxC815Jd20gEyzk4TS9p&#10;a8DpB6xJSiJCcYklbcl/X5J+NG1vRXQgyH3M7syuVg9jb9hRkddoaz6dlJwpK1Bq29b858vTpzvO&#10;fAArwaBVNT8pzx/WHz+sBlepGXZopCIWQayvBlfzLgRXFYUXnerBT9ApG50NUg8hPqktJMEQ0XtT&#10;zMpyWQxI0hEK5X20Pp6dfJ3xm0aJ8KNpvArM1Dz2FvJJ+dyns1ivoGoJXKfFpQ34jy560DYWvUE9&#10;QgB2IP0PVK8FoccmTAT2BTaNFipziGym5V9sdh04lblEcby7yeTfD1Z8P26JaVnz5f1yPpsv5pxZ&#10;6OOkdoFAt11gG7Q26ojEPie5BuermLWxW0qExWh37hnFq2cWNx3YVuW2X04ugkxTRvFHSnp4F4vu&#10;h28oYwwcAmbtxob6BBlVYWMe0ek2IjUGJqJxWi6Xd2WcpLj6CqiuiY58+KqwZ+lSc6NtUg8qOD77&#10;kBqB6hqSzBaftDF5A4xlQ83vF7NFTvBotEzOFOap3W8MsSOkHcpfZhU9b8MID1ZmsE6B/HK5B9Dm&#10;fI/Fjb2IkfifldyjPG3pKlIccu7yspBpi96+c/bv32b9CwAA//8DAFBLAwQUAAYACAAAACEAb/HQ&#10;D9sAAAAJAQAADwAAAGRycy9kb3ducmV2LnhtbEyPQU/DMAyF70j8h8hIXCaW0E2AStMJAb1xYYC4&#10;eo1pKxqna7Kt8Osx2gFO9rOfnj8Xq8n3ak9j7AJbuJwbUMR1cB03Fl5fqosbUDEhO+wDk4UvirAq&#10;T08KzF048DPt16lREsIxRwttSkOudaxb8hjnYSCW3UcYPSaRY6PdiAcJ973OjLnSHjuWCy0OdN9S&#10;/bneeQuxeqNt9T2rZ+Z90QTKtg9Pj2jt+dl0dwsq0ZT+zPCLL+hQCtMm7NhF1Ys2y6VYLSyMVDFk&#10;15k0m+NAl4X+/0H5AwAA//8DAFBLAQItABQABgAIAAAAIQC2gziS/gAAAOEBAAATAAAAAAAAAAAA&#10;AAAAAAAAAABbQ29udGVudF9UeXBlc10ueG1sUEsBAi0AFAAGAAgAAAAhADj9If/WAAAAlAEAAAsA&#10;AAAAAAAAAAAAAAAALwEAAF9yZWxzLy5yZWxzUEsBAi0AFAAGAAgAAAAhAKK6tj3QAQAAfgMAAA4A&#10;AAAAAAAAAAAAAAAALgIAAGRycy9lMm9Eb2MueG1sUEsBAi0AFAAGAAgAAAAhAG/x0A/bAAAACQEA&#10;AA8AAAAAAAAAAAAAAAAAKgQAAGRycy9kb3ducmV2LnhtbFBLBQYAAAAABAAEAPMAAAAyBQAAAAA=&#10;"/>
                  </w:pict>
                </mc:Fallback>
              </mc:AlternateContent>
            </w:r>
            <w:r w:rsidRPr="003D02E8">
              <w:rPr>
                <w:b/>
                <w:bCs/>
                <w:sz w:val="26"/>
                <w:szCs w:val="26"/>
              </w:rPr>
              <w:t>THÀNH PHỐ HUẾ</w:t>
            </w:r>
          </w:p>
          <w:p w14:paraId="21CED5D1" w14:textId="77777777" w:rsidR="00A869B1" w:rsidRPr="003D02E8" w:rsidRDefault="00A869B1" w:rsidP="00A869B1">
            <w:pPr>
              <w:jc w:val="center"/>
              <w:rPr>
                <w:b/>
                <w:sz w:val="28"/>
                <w:szCs w:val="28"/>
              </w:rPr>
            </w:pPr>
          </w:p>
          <w:p w14:paraId="16ED7FC4" w14:textId="4EC07CED" w:rsidR="00A869B1" w:rsidRPr="003D02E8" w:rsidRDefault="00A869B1" w:rsidP="0048582D">
            <w:pPr>
              <w:jc w:val="center"/>
              <w:rPr>
                <w:b/>
                <w:sz w:val="26"/>
                <w:szCs w:val="26"/>
              </w:rPr>
            </w:pPr>
            <w:r w:rsidRPr="003D02E8">
              <w:rPr>
                <w:sz w:val="26"/>
                <w:szCs w:val="26"/>
              </w:rPr>
              <w:t xml:space="preserve">Số: </w:t>
            </w:r>
            <w:r w:rsidRPr="003D02E8">
              <w:rPr>
                <w:sz w:val="26"/>
                <w:szCs w:val="26"/>
                <w:lang w:val="vi-VN"/>
              </w:rPr>
              <w:t xml:space="preserve">          </w:t>
            </w:r>
            <w:r w:rsidRPr="003D02E8">
              <w:rPr>
                <w:sz w:val="26"/>
                <w:szCs w:val="26"/>
              </w:rPr>
              <w:t xml:space="preserve"> /202</w:t>
            </w:r>
            <w:r w:rsidR="0048582D">
              <w:rPr>
                <w:sz w:val="26"/>
                <w:szCs w:val="26"/>
              </w:rPr>
              <w:t>6</w:t>
            </w:r>
            <w:r w:rsidRPr="003D02E8">
              <w:rPr>
                <w:sz w:val="26"/>
                <w:szCs w:val="26"/>
              </w:rPr>
              <w:t>/QĐ-UBND</w:t>
            </w:r>
          </w:p>
        </w:tc>
        <w:tc>
          <w:tcPr>
            <w:tcW w:w="5958" w:type="dxa"/>
          </w:tcPr>
          <w:p w14:paraId="304B3C50" w14:textId="77777777" w:rsidR="00A869B1" w:rsidRPr="003D02E8" w:rsidRDefault="00A869B1" w:rsidP="00A869B1">
            <w:pPr>
              <w:jc w:val="center"/>
              <w:rPr>
                <w:b/>
                <w:bCs/>
                <w:sz w:val="26"/>
                <w:szCs w:val="26"/>
              </w:rPr>
            </w:pPr>
            <w:r w:rsidRPr="003D02E8">
              <w:rPr>
                <w:b/>
                <w:bCs/>
                <w:sz w:val="26"/>
                <w:szCs w:val="26"/>
              </w:rPr>
              <w:t>CỘNG HÒA XÃ HỘI CHỦ NGHĨA VIỆT NAM</w:t>
            </w:r>
          </w:p>
          <w:p w14:paraId="51558A70" w14:textId="77777777" w:rsidR="00A869B1" w:rsidRPr="003D02E8" w:rsidRDefault="00A869B1" w:rsidP="00A869B1">
            <w:pPr>
              <w:jc w:val="center"/>
              <w:rPr>
                <w:b/>
                <w:bCs/>
                <w:sz w:val="28"/>
                <w:szCs w:val="28"/>
              </w:rPr>
            </w:pPr>
            <w:r w:rsidRPr="003D02E8">
              <w:rPr>
                <w:noProof/>
              </w:rPr>
              <mc:AlternateContent>
                <mc:Choice Requires="wps">
                  <w:drawing>
                    <wp:anchor distT="4294967293" distB="4294967293" distL="114300" distR="114300" simplePos="0" relativeHeight="251661312" behindDoc="0" locked="0" layoutInCell="1" allowOverlap="1" wp14:anchorId="7878E7C8" wp14:editId="5160E92E">
                      <wp:simplePos x="0" y="0"/>
                      <wp:positionH relativeFrom="column">
                        <wp:posOffset>819785</wp:posOffset>
                      </wp:positionH>
                      <wp:positionV relativeFrom="paragraph">
                        <wp:posOffset>222249</wp:posOffset>
                      </wp:positionV>
                      <wp:extent cx="2058670" cy="0"/>
                      <wp:effectExtent l="0" t="0" r="0" b="0"/>
                      <wp:wrapNone/>
                      <wp:docPr id="180518911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6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4.55pt,17.5pt" to="226.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K0QEAAIADAAAOAAAAZHJzL2Uyb0RvYy54bWysU9uO0zAQfUfiHyy/01ykLm3UdB+6LC8L&#10;VOryAVPbSSwcj2W7Tfv3jN0LC7wh8mDZczkz58xk9XgaDTsqHzTallezkjNlBUpt+5Z/f33+sOAs&#10;RLASDFrV8rMK/HH9/t1qco2qcUAjlWcEYkMzuZYPMbqmKIIY1Ahhhk5ZcnboR4j09H0hPUyEPpqi&#10;LsuHYkIvnUehQiDr08XJ1xm/65SI37ouqMhMy6m3mE+fz306i/UKmt6DG7S4tgH/0MUI2lLRO9QT&#10;RGAHr/+CGrXwGLCLM4FjgV2nhcociE1V/sFmN4BTmQuJE9xdpvD/YMXX49YzLWl2i3JeLZZVteTM&#10;wkiz2kUPuh8i26C1pCR6VifBJhcaytvYrU+Uxcnu3AuKH4FZ3Axge5Ubfz07AqlSRvFbSnoER2X3&#10;0xeUFAOHiFm9U+fHBEm6sFMe0vk+JHWKTJCxLueLh480S3HzFdDcEp0P8bPCkaVLy422ST9o4PgS&#10;YmoEmltIMlt81sbkHTCWTS1fzut5TghotEzOFBZ8v98Yz46Qtih/mRV53oZ5PFiZwQYF8tP1HkGb&#10;y52KG3sVI/G/KLlHed76m0g05tzldSXTHr195+xfP876JwAAAP//AwBQSwMEFAAGAAgAAAAhAJJK&#10;TKbdAAAACQEAAA8AAABkcnMvZG93bnJldi54bWxMj8FOwzAQRO9I/IO1SFwq6jShCEKcCgG5cWkB&#10;cd3GSxIRr9PYbQNfzyIOcJzZp9mZYjW5Xh1oDJ1nA4t5Aoq49rbjxsDLc3VxDSpEZIu9ZzLwSQFW&#10;5elJgbn1R17TYRMbJSEccjTQxjjkWoe6JYdh7gdiub370WEUOTbajniUcNfrNEmutMOO5UOLA923&#10;VH9s9s5AqF5pV33N6lnyljWe0t3D0yMac3423d2CijTFPxh+6kt1KKXT1u/ZBtWLTm8WghrIlrJJ&#10;gMtlloHa/hq6LPT/BeU3AAAA//8DAFBLAQItABQABgAIAAAAIQC2gziS/gAAAOEBAAATAAAAAAAA&#10;AAAAAAAAAAAAAABbQ29udGVudF9UeXBlc10ueG1sUEsBAi0AFAAGAAgAAAAhADj9If/WAAAAlAEA&#10;AAsAAAAAAAAAAAAAAAAALwEAAF9yZWxzLy5yZWxzUEsBAi0AFAAGAAgAAAAhAFf+oorRAQAAgAMA&#10;AA4AAAAAAAAAAAAAAAAALgIAAGRycy9lMm9Eb2MueG1sUEsBAi0AFAAGAAgAAAAhAJJKTKbdAAAA&#10;CQEAAA8AAAAAAAAAAAAAAAAAKwQAAGRycy9kb3ducmV2LnhtbFBLBQYAAAAABAAEAPMAAAA1BQAA&#10;AAA=&#10;"/>
                  </w:pict>
                </mc:Fallback>
              </mc:AlternateContent>
            </w:r>
            <w:r w:rsidRPr="003D02E8">
              <w:rPr>
                <w:b/>
                <w:bCs/>
                <w:noProof/>
                <w:sz w:val="28"/>
                <w:szCs w:val="28"/>
              </w:rPr>
              <w:t>Độc</w:t>
            </w:r>
            <w:r w:rsidRPr="003D02E8">
              <w:rPr>
                <w:b/>
                <w:bCs/>
                <w:sz w:val="28"/>
                <w:szCs w:val="28"/>
              </w:rPr>
              <w:t xml:space="preserve"> lập – Tự do – Hạnh phúc</w:t>
            </w:r>
          </w:p>
          <w:p w14:paraId="59ACC3D0" w14:textId="77777777" w:rsidR="00A869B1" w:rsidRPr="003D02E8" w:rsidRDefault="00A869B1" w:rsidP="00A869B1">
            <w:pPr>
              <w:jc w:val="center"/>
              <w:rPr>
                <w:b/>
                <w:bCs/>
                <w:sz w:val="28"/>
                <w:szCs w:val="28"/>
              </w:rPr>
            </w:pPr>
          </w:p>
          <w:p w14:paraId="53E0F1E8" w14:textId="36B876AC" w:rsidR="00A869B1" w:rsidRPr="003D02E8" w:rsidRDefault="00A869B1" w:rsidP="0048582D">
            <w:pPr>
              <w:jc w:val="center"/>
              <w:rPr>
                <w:sz w:val="28"/>
                <w:szCs w:val="28"/>
              </w:rPr>
            </w:pPr>
            <w:r w:rsidRPr="003D02E8">
              <w:rPr>
                <w:i/>
                <w:iCs/>
                <w:sz w:val="28"/>
                <w:szCs w:val="28"/>
              </w:rPr>
              <w:t xml:space="preserve">Huế, ngày </w:t>
            </w:r>
            <w:r w:rsidRPr="003D02E8">
              <w:rPr>
                <w:i/>
                <w:iCs/>
                <w:sz w:val="28"/>
                <w:szCs w:val="28"/>
                <w:lang w:val="vi-VN"/>
              </w:rPr>
              <w:t xml:space="preserve">      </w:t>
            </w:r>
            <w:r w:rsidRPr="003D02E8">
              <w:rPr>
                <w:i/>
                <w:iCs/>
                <w:sz w:val="28"/>
                <w:szCs w:val="28"/>
              </w:rPr>
              <w:t xml:space="preserve">tháng </w:t>
            </w:r>
            <w:r w:rsidR="0048582D">
              <w:rPr>
                <w:i/>
                <w:iCs/>
                <w:sz w:val="28"/>
                <w:szCs w:val="28"/>
              </w:rPr>
              <w:t xml:space="preserve">    </w:t>
            </w:r>
            <w:r w:rsidRPr="003D02E8">
              <w:rPr>
                <w:i/>
                <w:iCs/>
                <w:sz w:val="28"/>
                <w:szCs w:val="28"/>
              </w:rPr>
              <w:t xml:space="preserve"> năm 202</w:t>
            </w:r>
            <w:r w:rsidR="0048582D">
              <w:rPr>
                <w:i/>
                <w:iCs/>
                <w:sz w:val="28"/>
                <w:szCs w:val="28"/>
              </w:rPr>
              <w:t>6</w:t>
            </w:r>
          </w:p>
        </w:tc>
      </w:tr>
      <w:tr w:rsidR="003D02E8" w:rsidRPr="003D02E8" w14:paraId="6A4722B0" w14:textId="77777777" w:rsidTr="00A869B1">
        <w:trPr>
          <w:trHeight w:val="287"/>
        </w:trPr>
        <w:tc>
          <w:tcPr>
            <w:tcW w:w="3367" w:type="dxa"/>
          </w:tcPr>
          <w:p w14:paraId="48E35B5D" w14:textId="7E35D358" w:rsidR="00A869B1" w:rsidRPr="003D02E8" w:rsidRDefault="00804962" w:rsidP="00A869B1">
            <w:pPr>
              <w:jc w:val="center"/>
              <w:rPr>
                <w:b/>
                <w:bCs/>
                <w:i/>
                <w:iCs/>
                <w:sz w:val="28"/>
                <w:szCs w:val="28"/>
              </w:rPr>
            </w:pPr>
            <w:r w:rsidRPr="003D02E8">
              <w:rPr>
                <w:b/>
                <w:bCs/>
                <w:i/>
                <w:iCs/>
                <w:noProof/>
                <w:sz w:val="28"/>
                <w:szCs w:val="28"/>
              </w:rPr>
              <mc:AlternateContent>
                <mc:Choice Requires="wps">
                  <w:drawing>
                    <wp:anchor distT="0" distB="0" distL="114300" distR="114300" simplePos="0" relativeHeight="251663360" behindDoc="0" locked="0" layoutInCell="1" allowOverlap="1" wp14:anchorId="71F9D944" wp14:editId="38D2B527">
                      <wp:simplePos x="0" y="0"/>
                      <wp:positionH relativeFrom="column">
                        <wp:posOffset>500140</wp:posOffset>
                      </wp:positionH>
                      <wp:positionV relativeFrom="paragraph">
                        <wp:posOffset>17780</wp:posOffset>
                      </wp:positionV>
                      <wp:extent cx="1106232" cy="300537"/>
                      <wp:effectExtent l="0" t="0" r="17780" b="23495"/>
                      <wp:wrapNone/>
                      <wp:docPr id="1" name="Rectangle 1"/>
                      <wp:cNvGraphicFramePr/>
                      <a:graphic xmlns:a="http://schemas.openxmlformats.org/drawingml/2006/main">
                        <a:graphicData uri="http://schemas.microsoft.com/office/word/2010/wordprocessingShape">
                          <wps:wsp>
                            <wps:cNvSpPr/>
                            <wps:spPr>
                              <a:xfrm>
                                <a:off x="0" y="0"/>
                                <a:ext cx="1106232" cy="30053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80B5FE" w14:textId="067C77E2" w:rsidR="00804962" w:rsidRDefault="00804962" w:rsidP="00804962">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39.4pt;margin-top:1.4pt;width:87.1pt;height:23.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4gQIAAF0FAAAOAAAAZHJzL2Uyb0RvYy54bWysVFtv2yAUfp+0/4B4X22nty2qU0WtOk2q&#10;2qjt1GeCIUEDDgMSO/v1O2DHzbo8TXvBHJ/7d77D1XVnNNkKHxTYmlYnJSXCcmiUXdX0+8vdp8+U&#10;hMhswzRYUdOdCPR69vHDVeumYgJr0I3wBIPYMG1dTdcxumlRBL4WhoUTcMKiUoI3LKLoV0XjWYvR&#10;jS4mZXlRtOAb54GLEPDvba+ksxxfSsHjo5RBRKJrirXFfPp8LtNZzK7YdOWZWys+lMH+oQrDlMWk&#10;Y6hbFhnZePVXKKO4hwAynnAwBUipuMg9YDdV+a6b5zVzIveC4AQ3whT+X1j+sF14ohqcHSWWGRzR&#10;E4LG7EoLUiV4WhemaPXsFn6QAl5Tr530Jn2xC9JlSHcjpKKLhOPPqiovJqcTSjjqTsvy/PQyBS3e&#10;vJ0P8asAQ9Klph6zZyTZ9j7E3nRvkpJpm84AWjV3SussJLKIG+3JluGYY5frxhQHViglzyJ109ef&#10;b3GnRR/1SUiEASue5OyZgG8xGefCxouhdG3ROrlJrGB0rI456rgvZrBNbiITc3Qsjzn+mXH0yFnB&#10;xtHZKAv+WIDmx5i5t9933/ec2o/dshtmuoRmh0Tw0G9IcPxO4TzuWYgL5nElcHlwzeMjHlJDW1MY&#10;bpSswf869j/ZI1NRS0mLK1bT8HPDvKBEf7PI4S/V2VnaySycnV9OUPCHmuWhxm7MDeB4kadYXb4m&#10;+6j3V+nBvOJrME9ZUcUsx9w15dHvhZvYrz6+J1zM59kM99CxeG+fHU/BE8CJby/dK/NuIGVEOj/A&#10;fh3Z9B03e9vkaWG+iSBVJm6CuMd1gB53OFN/eG/SI3EoZ6u3V3H2GwAA//8DAFBLAwQUAAYACAAA&#10;ACEAmz1K8t0AAAAHAQAADwAAAGRycy9kb3ducmV2LnhtbEyPwU7DMBBE70j8g7VI3KjToEIVsqkq&#10;RCXEAUTKB7ixiSPitbGdNv17lhOcVqMZzbytN7MbxdHENHhCWC4KEIY6rwfqET72u5s1iJQVaTV6&#10;Mghnk2DTXF7UqtL+RO/m2OZecAmlSiHYnEMlZeqscSotfDDE3qePTmWWsZc6qhOXu1GWRXEnnRqI&#10;F6wK5tGa7qudHEKI2/Bmn+x+N7/G55d+agf7fUa8vpq3DyCymfNfGH7xGR0aZjr4iXQSI8L9mskz&#10;QsmH7XJ1y68dEFbFEmRTy//8zQ8AAAD//wMAUEsBAi0AFAAGAAgAAAAhALaDOJL+AAAA4QEAABMA&#10;AAAAAAAAAAAAAAAAAAAAAFtDb250ZW50X1R5cGVzXS54bWxQSwECLQAUAAYACAAAACEAOP0h/9YA&#10;AACUAQAACwAAAAAAAAAAAAAAAAAvAQAAX3JlbHMvLnJlbHNQSwECLQAUAAYACAAAACEAxG/3uIEC&#10;AABdBQAADgAAAAAAAAAAAAAAAAAuAgAAZHJzL2Uyb0RvYy54bWxQSwECLQAUAAYACAAAACEAmz1K&#10;8t0AAAAHAQAADwAAAAAAAAAAAAAAAADbBAAAZHJzL2Rvd25yZXYueG1sUEsFBgAAAAAEAAQA8wAA&#10;AOUFAAAAAA==&#10;" fillcolor="white [3201]" strokecolor="black [3213]" strokeweight="1pt">
                      <v:textbox>
                        <w:txbxContent>
                          <w:p w14:paraId="6480B5FE" w14:textId="067C77E2" w:rsidR="00804962" w:rsidRDefault="00804962" w:rsidP="00804962">
                            <w:pPr>
                              <w:jc w:val="center"/>
                            </w:pPr>
                            <w:r>
                              <w:t>DỰ THẢO</w:t>
                            </w:r>
                          </w:p>
                        </w:txbxContent>
                      </v:textbox>
                    </v:rect>
                  </w:pict>
                </mc:Fallback>
              </mc:AlternateContent>
            </w:r>
          </w:p>
        </w:tc>
        <w:tc>
          <w:tcPr>
            <w:tcW w:w="6409" w:type="dxa"/>
            <w:gridSpan w:val="2"/>
          </w:tcPr>
          <w:p w14:paraId="5534EBCE" w14:textId="77777777" w:rsidR="00A869B1" w:rsidRPr="003D02E8" w:rsidRDefault="00A869B1" w:rsidP="00A869B1">
            <w:pPr>
              <w:rPr>
                <w:i/>
                <w:iCs/>
                <w:sz w:val="28"/>
                <w:szCs w:val="28"/>
              </w:rPr>
            </w:pPr>
          </w:p>
        </w:tc>
      </w:tr>
    </w:tbl>
    <w:p w14:paraId="354ED41A" w14:textId="77777777" w:rsidR="00412C74" w:rsidRPr="003D02E8" w:rsidRDefault="00412C74" w:rsidP="00A869B1">
      <w:pPr>
        <w:rPr>
          <w:b/>
          <w:bCs/>
          <w:sz w:val="28"/>
          <w:szCs w:val="28"/>
          <w:lang w:val="af-ZA"/>
        </w:rPr>
      </w:pPr>
    </w:p>
    <w:p w14:paraId="074BCCF0" w14:textId="6A50B579" w:rsidR="00412C74" w:rsidRPr="003D02E8" w:rsidRDefault="00412C74" w:rsidP="00412C74">
      <w:pPr>
        <w:jc w:val="center"/>
        <w:rPr>
          <w:b/>
          <w:bCs/>
          <w:sz w:val="28"/>
          <w:szCs w:val="28"/>
          <w:lang w:val="af-ZA"/>
        </w:rPr>
      </w:pPr>
      <w:r w:rsidRPr="003D02E8">
        <w:rPr>
          <w:b/>
          <w:bCs/>
          <w:sz w:val="28"/>
          <w:szCs w:val="28"/>
          <w:lang w:val="af-ZA"/>
        </w:rPr>
        <w:t>QUYẾT ĐỊNH</w:t>
      </w:r>
    </w:p>
    <w:p w14:paraId="17C621F4" w14:textId="4EEAACAD" w:rsidR="0048582D" w:rsidRDefault="0048582D" w:rsidP="0048582D">
      <w:pPr>
        <w:spacing w:line="300" w:lineRule="exact"/>
        <w:jc w:val="center"/>
        <w:rPr>
          <w:b/>
          <w:sz w:val="28"/>
          <w:szCs w:val="28"/>
        </w:rPr>
      </w:pPr>
      <w:r>
        <w:rPr>
          <w:b/>
          <w:sz w:val="28"/>
          <w:szCs w:val="28"/>
        </w:rPr>
        <w:t>S</w:t>
      </w:r>
      <w:r w:rsidRPr="0048582D">
        <w:rPr>
          <w:b/>
          <w:sz w:val="28"/>
          <w:szCs w:val="28"/>
        </w:rPr>
        <w:t>ửa đổi, bổ sung một số điều của các Quyết định của Ủy ban nhân dân thành phố Huế trong lĩnh vực quản lý Nhà nước về đất đai</w:t>
      </w:r>
    </w:p>
    <w:p w14:paraId="512CD096" w14:textId="3CF03B51" w:rsidR="0048582D" w:rsidRDefault="0048582D" w:rsidP="0048582D">
      <w:pPr>
        <w:spacing w:line="300" w:lineRule="exact"/>
        <w:jc w:val="center"/>
        <w:rPr>
          <w:b/>
          <w:sz w:val="28"/>
          <w:szCs w:val="28"/>
        </w:rPr>
      </w:pPr>
      <w:r w:rsidRPr="003D02E8">
        <w:rPr>
          <w:noProof/>
        </w:rPr>
        <mc:AlternateContent>
          <mc:Choice Requires="wps">
            <w:drawing>
              <wp:anchor distT="4294967294" distB="4294967294" distL="114300" distR="114300" simplePos="0" relativeHeight="251659264" behindDoc="0" locked="0" layoutInCell="1" allowOverlap="1" wp14:anchorId="6D6A7BB1" wp14:editId="5F767A70">
                <wp:simplePos x="0" y="0"/>
                <wp:positionH relativeFrom="column">
                  <wp:posOffset>1997075</wp:posOffset>
                </wp:positionH>
                <wp:positionV relativeFrom="paragraph">
                  <wp:posOffset>54610</wp:posOffset>
                </wp:positionV>
                <wp:extent cx="1861185" cy="0"/>
                <wp:effectExtent l="0" t="0" r="24765" b="19050"/>
                <wp:wrapNone/>
                <wp:docPr id="118943453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11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7.25pt,4.3pt" to="303.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jt0QEAAIADAAAOAAAAZHJzL2Uyb0RvYy54bWysU01v2zAMvQ/YfxB0XxynTZEacXpI1126&#10;LUC6H8BIsi1UFgVJiZ1/P0r56LrdhvogiOTjE/lILx/G3rCD8kGjrXk5mXKmrECpbVvzXy9PXxac&#10;hQhWgkGran5UgT+sPn9aDq5SM+zQSOUZkdhQDa7mXYyuKoogOtVDmKBTloIN+h4imb4tpIeB2HtT&#10;zKbTu2JAL51HoUIg7+MpyFeZv2mUiD+bJqjITM2ptphPn89dOovVEqrWg+u0OJcB/1FFD9rSo1eq&#10;R4jA9l7/Q9Vr4TFgEycC+wKbRguVe6Buyulf3Ww7cCr3QuIEd5UpfByt+HHYeKYlza5c3N/e3M5v&#10;SCYLPc1qGz3ototsjdaSkuhZmQQbXKgob203PrUsRrt1zyheA7O47sC2Khf+cnREkjOKdynJCI6e&#10;3Q3fURIG9hGzemPj+0RJurAxD+l4HZIaIxPkLBd3VOqcM3GJFVBdEp0P8ZvCnqVLzY22ST+o4PAc&#10;IpVO0AskuS0+aWPyDhjLhprfz2fznBDQaJmCCRZ8u1sbzw6Qtih/SQciewfzuLcyk3UK5NfzPYI2&#10;pzvhjaW0S/8nJXcojxuf6JKfxpyJzyuZ9uhPO6PefpzVbwAAAP//AwBQSwMEFAAGAAgAAAAhACgf&#10;/JTbAAAABwEAAA8AAABkcnMvZG93bnJldi54bWxMjsFOwzAQRO9I/IO1SFwq6rSFUIU4FQJy40IB&#10;cd3GSxIRr9PYbQNf36UXuM1oRjMvX42uU3saQuvZwGyagCKuvG25NvD2Wl4tQYWIbLHzTAa+KcCq&#10;OD/LMbP+wC+0X8dayQiHDA00MfaZ1qFqyGGY+p5Ysk8/OIxih1rbAQ8y7jo9T5JUO2xZHhrs6aGh&#10;6mu9cwZC+U7b8mdSTZKPRe1pvn18fkJjLi/G+ztQkcb4V4ZffEGHQpg2fsc2qM7AYnZ9I1UDyxSU&#10;5GlyK2Jz8rrI9X/+4ggAAP//AwBQSwECLQAUAAYACAAAACEAtoM4kv4AAADhAQAAEwAAAAAAAAAA&#10;AAAAAAAAAAAAW0NvbnRlbnRfVHlwZXNdLnhtbFBLAQItABQABgAIAAAAIQA4/SH/1gAAAJQBAAAL&#10;AAAAAAAAAAAAAAAAAC8BAABfcmVscy8ucmVsc1BLAQItABQABgAIAAAAIQDSeAjt0QEAAIADAAAO&#10;AAAAAAAAAAAAAAAAAC4CAABkcnMvZTJvRG9jLnhtbFBLAQItABQABgAIAAAAIQAoH/yU2wAAAAcB&#10;AAAPAAAAAAAAAAAAAAAAACsEAABkcnMvZG93bnJldi54bWxQSwUGAAAAAAQABADzAAAAMwUAAAAA&#10;"/>
            </w:pict>
          </mc:Fallback>
        </mc:AlternateContent>
      </w:r>
    </w:p>
    <w:p w14:paraId="183AE46D" w14:textId="1E4AF6F1" w:rsidR="00412C74" w:rsidRPr="0048582D" w:rsidRDefault="00412C74" w:rsidP="0048582D">
      <w:pPr>
        <w:spacing w:line="300" w:lineRule="exact"/>
        <w:rPr>
          <w:b/>
          <w:sz w:val="28"/>
          <w:szCs w:val="28"/>
        </w:rPr>
      </w:pPr>
    </w:p>
    <w:p w14:paraId="763069AE" w14:textId="77777777" w:rsidR="0048582D" w:rsidRPr="00AC65AB" w:rsidRDefault="0048582D" w:rsidP="00760128">
      <w:pPr>
        <w:spacing w:before="120" w:line="300" w:lineRule="exact"/>
        <w:ind w:firstLine="720"/>
        <w:jc w:val="both"/>
        <w:rPr>
          <w:i/>
          <w:sz w:val="28"/>
          <w:szCs w:val="28"/>
        </w:rPr>
      </w:pPr>
      <w:r w:rsidRPr="00AC65AB">
        <w:rPr>
          <w:i/>
          <w:sz w:val="28"/>
          <w:szCs w:val="28"/>
        </w:rPr>
        <w:t xml:space="preserve">Căn cứ Luật Tổ chức chính quyền địa phương số 72/2025/QH15; </w:t>
      </w:r>
    </w:p>
    <w:p w14:paraId="3A531DF7" w14:textId="77777777" w:rsidR="0048582D" w:rsidRPr="00AC65AB" w:rsidRDefault="0048582D" w:rsidP="00760128">
      <w:pPr>
        <w:spacing w:before="120" w:line="300" w:lineRule="exact"/>
        <w:ind w:firstLine="720"/>
        <w:jc w:val="both"/>
        <w:rPr>
          <w:i/>
          <w:sz w:val="28"/>
          <w:szCs w:val="28"/>
        </w:rPr>
      </w:pPr>
      <w:r w:rsidRPr="00AC65AB">
        <w:rPr>
          <w:i/>
          <w:sz w:val="28"/>
          <w:szCs w:val="28"/>
        </w:rPr>
        <w:t>Căn cứ Luật Đất đai số 31/2024/QH15 được sửa đổi, bổ sung một số điều bởi các Luật số 43/2024/QH15, số 47/2024/QH15, số 58/2024/QH15, số 71/2025/QH15, số 84/2025/QH15, số 93/2025/QH15, số 95/2025/QH15, số 146/2025/QH15 và số 147/2025/QH15;</w:t>
      </w:r>
    </w:p>
    <w:p w14:paraId="21B159FC" w14:textId="77777777" w:rsidR="0048582D" w:rsidRPr="00AC65AB" w:rsidRDefault="0048582D" w:rsidP="00760128">
      <w:pPr>
        <w:spacing w:before="120" w:line="300" w:lineRule="exact"/>
        <w:ind w:firstLine="720"/>
        <w:jc w:val="both"/>
        <w:rPr>
          <w:i/>
          <w:sz w:val="28"/>
          <w:szCs w:val="28"/>
        </w:rPr>
      </w:pPr>
      <w:r w:rsidRPr="00AC65AB">
        <w:rPr>
          <w:i/>
          <w:sz w:val="28"/>
          <w:szCs w:val="28"/>
        </w:rPr>
        <w:t>Căn cứ Luật Ban hành văn bản quy phạm pháp luật số 64/2025/QH15 được sửa đổi, bổ sung tại Luật số 87/2025/QH15;</w:t>
      </w:r>
    </w:p>
    <w:p w14:paraId="4F07AA63" w14:textId="77777777" w:rsidR="0048582D" w:rsidRPr="00AC65AB" w:rsidRDefault="0048582D" w:rsidP="00760128">
      <w:pPr>
        <w:spacing w:before="120" w:line="300" w:lineRule="exact"/>
        <w:ind w:firstLine="720"/>
        <w:jc w:val="both"/>
        <w:rPr>
          <w:i/>
          <w:sz w:val="28"/>
          <w:szCs w:val="28"/>
        </w:rPr>
      </w:pPr>
      <w:r w:rsidRPr="00AC65AB">
        <w:rPr>
          <w:i/>
          <w:sz w:val="28"/>
          <w:szCs w:val="28"/>
        </w:rPr>
        <w:t>Căn cứ Nghị quyết số 190/2025/QH15 của Quốc hội quy định về việc xử lý một số vấn đề liên quan đến sắp xếp tổ chức bộ máy nhà nước;</w:t>
      </w:r>
    </w:p>
    <w:p w14:paraId="56864492" w14:textId="4DC06F15" w:rsidR="00925CC1" w:rsidRPr="00925CC1" w:rsidRDefault="0048582D" w:rsidP="00760128">
      <w:pPr>
        <w:spacing w:before="120" w:line="300" w:lineRule="exact"/>
        <w:ind w:firstLine="720"/>
        <w:jc w:val="both"/>
        <w:rPr>
          <w:i/>
          <w:spacing w:val="-4"/>
          <w:sz w:val="28"/>
          <w:szCs w:val="28"/>
        </w:rPr>
      </w:pPr>
      <w:r w:rsidRPr="00925CC1">
        <w:rPr>
          <w:i/>
          <w:spacing w:val="-4"/>
          <w:sz w:val="28"/>
          <w:szCs w:val="28"/>
        </w:rPr>
        <w:t xml:space="preserve">Căn cứ </w:t>
      </w:r>
      <w:r w:rsidR="00925CC1" w:rsidRPr="00925CC1">
        <w:rPr>
          <w:i/>
          <w:spacing w:val="-4"/>
          <w:sz w:val="28"/>
          <w:szCs w:val="28"/>
        </w:rPr>
        <w:t xml:space="preserve">Nghị quyết số 66.3/2025/NQ-CP </w:t>
      </w:r>
      <w:r w:rsidR="00925CC1" w:rsidRPr="00925CC1">
        <w:rPr>
          <w:i/>
          <w:sz w:val="28"/>
          <w:szCs w:val="28"/>
          <w:shd w:val="clear" w:color="auto" w:fill="FFFFFF"/>
        </w:rPr>
        <w:t xml:space="preserve"> ngày 15 tháng 9 năm 2025 của Chính phủ </w:t>
      </w:r>
      <w:r w:rsidR="00925CC1">
        <w:rPr>
          <w:i/>
          <w:sz w:val="28"/>
          <w:szCs w:val="28"/>
          <w:shd w:val="clear" w:color="auto" w:fill="FFFFFF"/>
        </w:rPr>
        <w:t>về việc t</w:t>
      </w:r>
      <w:r w:rsidR="00925CC1" w:rsidRPr="00925CC1">
        <w:rPr>
          <w:i/>
          <w:sz w:val="28"/>
          <w:szCs w:val="28"/>
          <w:shd w:val="clear" w:color="auto" w:fill="FFFFFF"/>
        </w:rPr>
        <w:t>háo gỡ, xử lý vướng mắc để triển khai các dự án trong thời gian Quy hoạch sử dụng đất quốc gia thời kỳ 2021 - 2030, tầm nhìn đến năm 2050 chưa được phê duyệt điều chỉnh</w:t>
      </w:r>
      <w:r w:rsidR="00925CC1">
        <w:rPr>
          <w:i/>
          <w:sz w:val="28"/>
          <w:szCs w:val="28"/>
          <w:shd w:val="clear" w:color="auto" w:fill="FFFFFF"/>
        </w:rPr>
        <w:t>;</w:t>
      </w:r>
    </w:p>
    <w:p w14:paraId="742073E6" w14:textId="77A27FFE" w:rsidR="0048582D" w:rsidRDefault="00925CC1" w:rsidP="00760128">
      <w:pPr>
        <w:spacing w:before="120" w:line="300" w:lineRule="exact"/>
        <w:ind w:firstLine="720"/>
        <w:jc w:val="both"/>
        <w:rPr>
          <w:i/>
          <w:spacing w:val="-4"/>
          <w:sz w:val="28"/>
          <w:szCs w:val="28"/>
        </w:rPr>
      </w:pPr>
      <w:r>
        <w:rPr>
          <w:i/>
          <w:spacing w:val="-4"/>
          <w:sz w:val="28"/>
          <w:szCs w:val="28"/>
        </w:rPr>
        <w:t xml:space="preserve">Căn cứ </w:t>
      </w:r>
      <w:r w:rsidR="0048582D" w:rsidRPr="00AC65AB">
        <w:rPr>
          <w:i/>
          <w:spacing w:val="-4"/>
          <w:sz w:val="28"/>
          <w:szCs w:val="28"/>
        </w:rPr>
        <w:t>Nghị quyết số 254/2025/QH15 ngày 11 tháng 12 năm 2025 của Quốc hội quy định một số cơ chế, chính sách tháo gỡ khó khăn, vướng mắc trong tổ chức thi hành Luật Đất đai;</w:t>
      </w:r>
    </w:p>
    <w:p w14:paraId="6667C337" w14:textId="79E23BB4" w:rsidR="00FC1A3C" w:rsidRPr="00FC1A3C" w:rsidRDefault="00FC1A3C" w:rsidP="00FC1A3C">
      <w:pPr>
        <w:spacing w:before="120"/>
        <w:ind w:firstLine="720"/>
        <w:jc w:val="both"/>
        <w:rPr>
          <w:i/>
          <w:spacing w:val="-4"/>
          <w:sz w:val="28"/>
          <w:szCs w:val="28"/>
        </w:rPr>
      </w:pPr>
      <w:r w:rsidRPr="00FC1A3C">
        <w:rPr>
          <w:i/>
          <w:spacing w:val="-4"/>
          <w:sz w:val="28"/>
          <w:szCs w:val="28"/>
        </w:rPr>
        <w:t>Căn cứ Nghị định số 102/2024/NĐ-CP ngày 30 tháng 7 năm 2024 của Chính phủ quy định chi tiết thi hành một số điều của </w:t>
      </w:r>
      <w:bookmarkStart w:id="0" w:name="tvpllink_spowirtlzs_1"/>
      <w:r w:rsidRPr="00FC1A3C">
        <w:rPr>
          <w:i/>
          <w:spacing w:val="-4"/>
          <w:sz w:val="28"/>
          <w:szCs w:val="28"/>
        </w:rPr>
        <w:fldChar w:fldCharType="begin"/>
      </w:r>
      <w:r w:rsidRPr="00FC1A3C">
        <w:rPr>
          <w:i/>
          <w:spacing w:val="-4"/>
          <w:sz w:val="28"/>
          <w:szCs w:val="28"/>
        </w:rPr>
        <w:instrText xml:space="preserve"> HYPERLINK "https://thuvienphapluat.vn/van-ban/Bat-dong-san/Luat-Dat-dai-2024-31-2024-QH15-523642.aspx" \t "_blank" </w:instrText>
      </w:r>
      <w:r w:rsidRPr="00FC1A3C">
        <w:rPr>
          <w:i/>
          <w:spacing w:val="-4"/>
          <w:sz w:val="28"/>
          <w:szCs w:val="28"/>
        </w:rPr>
        <w:fldChar w:fldCharType="separate"/>
      </w:r>
      <w:r w:rsidRPr="00FC1A3C">
        <w:rPr>
          <w:i/>
          <w:spacing w:val="-4"/>
          <w:sz w:val="28"/>
          <w:szCs w:val="28"/>
        </w:rPr>
        <w:t>Luật Đất đai</w:t>
      </w:r>
      <w:r w:rsidRPr="00FC1A3C">
        <w:rPr>
          <w:i/>
          <w:spacing w:val="-4"/>
          <w:sz w:val="28"/>
          <w:szCs w:val="28"/>
        </w:rPr>
        <w:fldChar w:fldCharType="end"/>
      </w:r>
      <w:bookmarkEnd w:id="0"/>
      <w:r w:rsidRPr="00FC1A3C">
        <w:rPr>
          <w:i/>
          <w:spacing w:val="-4"/>
          <w:sz w:val="28"/>
          <w:szCs w:val="28"/>
        </w:rPr>
        <w:t>;</w:t>
      </w:r>
    </w:p>
    <w:p w14:paraId="7B3416A0" w14:textId="457CF8F6" w:rsidR="00760128" w:rsidRPr="00760128" w:rsidRDefault="00760128" w:rsidP="00760128">
      <w:pPr>
        <w:spacing w:before="120" w:line="300" w:lineRule="exact"/>
        <w:ind w:firstLine="720"/>
        <w:jc w:val="both"/>
        <w:rPr>
          <w:i/>
          <w:sz w:val="28"/>
          <w:szCs w:val="28"/>
        </w:rPr>
      </w:pPr>
      <w:r>
        <w:rPr>
          <w:i/>
          <w:sz w:val="28"/>
          <w:szCs w:val="28"/>
        </w:rPr>
        <w:t>Căn cứ</w:t>
      </w:r>
      <w:r w:rsidRPr="00760128">
        <w:rPr>
          <w:i/>
          <w:sz w:val="28"/>
          <w:szCs w:val="28"/>
        </w:rPr>
        <w:t xml:space="preserve"> Nghị định số 226/2025/NĐ-CP ngày 15 tháng 8 năm 2025 của Chính phủ về việc sửa đổi, bổ sung một số điều của các nghị định quy định chi tiết thi hành Luật Đất đai;</w:t>
      </w:r>
    </w:p>
    <w:p w14:paraId="39ED3A95" w14:textId="77777777" w:rsidR="00412C74" w:rsidRPr="003D02E8" w:rsidRDefault="00412C74" w:rsidP="00760128">
      <w:pPr>
        <w:spacing w:before="120" w:line="300" w:lineRule="exact"/>
        <w:ind w:firstLine="709"/>
        <w:jc w:val="both"/>
        <w:rPr>
          <w:i/>
          <w:sz w:val="28"/>
          <w:szCs w:val="28"/>
        </w:rPr>
      </w:pPr>
      <w:r w:rsidRPr="003D02E8">
        <w:rPr>
          <w:i/>
          <w:sz w:val="28"/>
          <w:szCs w:val="28"/>
        </w:rPr>
        <w:t>Theo đề nghị của Sở Nông nghiệp và Môi trường;</w:t>
      </w:r>
    </w:p>
    <w:p w14:paraId="195AB9A3" w14:textId="77197421" w:rsidR="00760128" w:rsidRPr="00760128" w:rsidRDefault="00412C74" w:rsidP="00FC1A3C">
      <w:pPr>
        <w:shd w:val="clear" w:color="auto" w:fill="FFFFFF"/>
        <w:spacing w:before="120" w:line="300" w:lineRule="exact"/>
        <w:ind w:firstLine="709"/>
        <w:jc w:val="both"/>
        <w:rPr>
          <w:i/>
          <w:sz w:val="28"/>
          <w:szCs w:val="28"/>
        </w:rPr>
      </w:pPr>
      <w:r w:rsidRPr="003D02E8">
        <w:rPr>
          <w:i/>
          <w:iCs/>
          <w:spacing w:val="-4"/>
          <w:sz w:val="28"/>
          <w:szCs w:val="28"/>
        </w:rPr>
        <w:t xml:space="preserve">Ủy </w:t>
      </w:r>
      <w:r w:rsidRPr="003D02E8">
        <w:rPr>
          <w:i/>
          <w:sz w:val="28"/>
          <w:szCs w:val="28"/>
        </w:rPr>
        <w:t>ban nhân dân ban hành Quyết định sửa đổi, bổ sung một số điều của các Quyết định của Ủy ban nhân dân thành phố Huế trong lĩnh vực quản lý Nhà nước về đất đai.</w:t>
      </w:r>
      <w:bookmarkStart w:id="1" w:name="_GoBack"/>
      <w:bookmarkEnd w:id="1"/>
    </w:p>
    <w:p w14:paraId="56A86EB4" w14:textId="11253E45" w:rsidR="00AC65AB" w:rsidRDefault="00AC65AB" w:rsidP="00760128">
      <w:pPr>
        <w:spacing w:before="120" w:line="300" w:lineRule="exact"/>
        <w:ind w:firstLine="709"/>
        <w:jc w:val="both"/>
        <w:rPr>
          <w:rFonts w:ascii="Times New Roman Bold" w:hAnsi="Times New Roman Bold"/>
          <w:b/>
          <w:spacing w:val="-6"/>
          <w:sz w:val="28"/>
          <w:szCs w:val="28"/>
        </w:rPr>
      </w:pPr>
      <w:proofErr w:type="gramStart"/>
      <w:r w:rsidRPr="00AC65AB">
        <w:rPr>
          <w:rFonts w:ascii="Times New Roman Bold" w:hAnsi="Times New Roman Bold"/>
          <w:b/>
          <w:bCs/>
          <w:spacing w:val="-6"/>
          <w:sz w:val="28"/>
          <w:szCs w:val="28"/>
        </w:rPr>
        <w:t>Điều 1.</w:t>
      </w:r>
      <w:proofErr w:type="gramEnd"/>
      <w:r w:rsidRPr="00AC65AB">
        <w:rPr>
          <w:rFonts w:ascii="Times New Roman Bold" w:hAnsi="Times New Roman Bold"/>
          <w:b/>
          <w:bCs/>
          <w:spacing w:val="-6"/>
          <w:sz w:val="28"/>
          <w:szCs w:val="28"/>
        </w:rPr>
        <w:t xml:space="preserve"> </w:t>
      </w:r>
      <w:r w:rsidRPr="00FA5336">
        <w:rPr>
          <w:b/>
          <w:bCs/>
          <w:spacing w:val="-6"/>
          <w:sz w:val="28"/>
          <w:szCs w:val="28"/>
        </w:rPr>
        <w:t>S</w:t>
      </w:r>
      <w:r w:rsidR="00925CC1" w:rsidRPr="00FA5336">
        <w:rPr>
          <w:b/>
          <w:bCs/>
          <w:spacing w:val="-6"/>
          <w:sz w:val="28"/>
          <w:szCs w:val="28"/>
          <w:lang w:val="vi-VN"/>
        </w:rPr>
        <w:t>ửa đổi, bổ sun</w:t>
      </w:r>
      <w:r w:rsidR="00925CC1" w:rsidRPr="00FA5336">
        <w:rPr>
          <w:b/>
          <w:bCs/>
          <w:spacing w:val="-6"/>
          <w:sz w:val="28"/>
          <w:szCs w:val="28"/>
        </w:rPr>
        <w:t xml:space="preserve">g </w:t>
      </w:r>
      <w:r w:rsidR="00925CC1" w:rsidRPr="00925CC1">
        <w:rPr>
          <w:rFonts w:ascii="Times New Roman Bold" w:hAnsi="Times New Roman Bold"/>
          <w:b/>
          <w:bCs/>
          <w:spacing w:val="-6"/>
          <w:sz w:val="28"/>
          <w:szCs w:val="28"/>
        </w:rPr>
        <w:t>khoản 2 Điều 2</w:t>
      </w:r>
      <w:r w:rsidR="00925CC1">
        <w:rPr>
          <w:rFonts w:asciiTheme="minorHAnsi" w:hAnsiTheme="minorHAnsi"/>
          <w:b/>
          <w:bCs/>
          <w:spacing w:val="-6"/>
          <w:sz w:val="28"/>
          <w:szCs w:val="28"/>
        </w:rPr>
        <w:t xml:space="preserve"> </w:t>
      </w:r>
      <w:r w:rsidRPr="00AC65AB">
        <w:rPr>
          <w:rFonts w:ascii="Times New Roman Bold" w:hAnsi="Times New Roman Bold"/>
          <w:b/>
          <w:spacing w:val="-6"/>
          <w:sz w:val="28"/>
          <w:szCs w:val="28"/>
        </w:rPr>
        <w:t xml:space="preserve">Quyết định số 13/2025/QĐ-UBND ngày </w:t>
      </w:r>
      <w:r>
        <w:rPr>
          <w:rFonts w:ascii="Times New Roman Bold" w:hAnsi="Times New Roman Bold"/>
          <w:b/>
          <w:spacing w:val="-6"/>
          <w:sz w:val="28"/>
          <w:szCs w:val="28"/>
        </w:rPr>
        <w:t xml:space="preserve">04 tháng 3 năm </w:t>
      </w:r>
      <w:r w:rsidRPr="00AC65AB">
        <w:rPr>
          <w:rFonts w:ascii="Times New Roman Bold" w:hAnsi="Times New Roman Bold"/>
          <w:b/>
          <w:spacing w:val="-6"/>
          <w:sz w:val="28"/>
          <w:szCs w:val="28"/>
        </w:rPr>
        <w:t xml:space="preserve">2025 của </w:t>
      </w:r>
      <w:r>
        <w:rPr>
          <w:rFonts w:ascii="Times New Roman Bold" w:hAnsi="Times New Roman Bold"/>
          <w:b/>
          <w:spacing w:val="-6"/>
          <w:sz w:val="28"/>
          <w:szCs w:val="28"/>
        </w:rPr>
        <w:t>Ủy ban nhân dân</w:t>
      </w:r>
      <w:r w:rsidRPr="00AC65AB">
        <w:rPr>
          <w:rFonts w:ascii="Times New Roman Bold" w:hAnsi="Times New Roman Bold"/>
          <w:b/>
          <w:spacing w:val="-6"/>
          <w:sz w:val="28"/>
          <w:szCs w:val="28"/>
        </w:rPr>
        <w:t xml:space="preserve"> thành phố </w:t>
      </w:r>
      <w:r>
        <w:rPr>
          <w:rFonts w:ascii="Times New Roman Bold" w:hAnsi="Times New Roman Bold"/>
          <w:b/>
          <w:spacing w:val="-6"/>
          <w:sz w:val="28"/>
          <w:szCs w:val="28"/>
        </w:rPr>
        <w:t>Huế q</w:t>
      </w:r>
      <w:r w:rsidRPr="00AC65AB">
        <w:rPr>
          <w:rFonts w:ascii="Times New Roman Bold" w:hAnsi="Times New Roman Bold"/>
          <w:b/>
          <w:spacing w:val="-6"/>
          <w:sz w:val="28"/>
          <w:szCs w:val="28"/>
        </w:rPr>
        <w:t>uy định hạn mức đất giao cho tổ chức tôn giáo, tổ chức tôn giáo trực thuộc trên địa bàn thành phố Huế</w:t>
      </w:r>
      <w:r w:rsidR="00925CC1">
        <w:rPr>
          <w:rFonts w:ascii="Times New Roman Bold" w:hAnsi="Times New Roman Bold"/>
          <w:b/>
          <w:spacing w:val="-6"/>
          <w:sz w:val="28"/>
          <w:szCs w:val="28"/>
        </w:rPr>
        <w:t xml:space="preserve"> như sau:</w:t>
      </w:r>
    </w:p>
    <w:p w14:paraId="4AD11149" w14:textId="3B05C55E" w:rsidR="00925CC1" w:rsidRPr="00BD7C84" w:rsidRDefault="00925CC1" w:rsidP="00760128">
      <w:pPr>
        <w:spacing w:before="120" w:line="300" w:lineRule="exact"/>
        <w:ind w:firstLine="709"/>
        <w:jc w:val="both"/>
        <w:rPr>
          <w:sz w:val="28"/>
          <w:szCs w:val="28"/>
        </w:rPr>
      </w:pPr>
      <w:r w:rsidRPr="00BD7C84">
        <w:rPr>
          <w:spacing w:val="-6"/>
          <w:sz w:val="28"/>
          <w:szCs w:val="28"/>
        </w:rPr>
        <w:t>“</w:t>
      </w:r>
      <w:r w:rsidRPr="00BD7C84">
        <w:rPr>
          <w:sz w:val="28"/>
          <w:szCs w:val="28"/>
        </w:rPr>
        <w:t xml:space="preserve">2. Diện tích đất giao cho tổ chức tôn giáo, tổ chức tôn giáo trực thuộc để xây dựng tượng đài, bia và tháp thuộc cơ sở tôn giáo, cơ sở đào tạo tôn giáo và các công trình tôn giáo hợp pháp khác thì căn cứ quỹ đất tại địa phương, </w:t>
      </w:r>
      <w:r w:rsidR="00FA5336" w:rsidRPr="00BD7C84">
        <w:rPr>
          <w:sz w:val="28"/>
          <w:szCs w:val="28"/>
        </w:rPr>
        <w:t xml:space="preserve">quy </w:t>
      </w:r>
      <w:r w:rsidR="00FA5336" w:rsidRPr="00BD7C84">
        <w:rPr>
          <w:sz w:val="28"/>
          <w:szCs w:val="28"/>
        </w:rPr>
        <w:lastRenderedPageBreak/>
        <w:t>hoạch sử dụng đất cấp huyện đã được phê duyệt trước ngày 01 tháng 7 năm 2025 hoặc chỉ tiêu sử dụng đất trong phương án phân bổ và khoanh vùng đất đai của quy hoạch tỉnh được phân bổ đến đơn vị hành chính cấp xã sau sắp xếp hoặc quy hoạch được lập theo quy định của pháp luật về quy hoạch đô thị và nông thôn để cơ quan, người có thẩm quyền giao đất xem xét quyết định diện tích đất giao cho từng trường hợp cụ thể.”</w:t>
      </w:r>
    </w:p>
    <w:p w14:paraId="41C77216" w14:textId="040EE35F" w:rsidR="00925CC1" w:rsidRPr="00FA5336" w:rsidRDefault="00FA5336" w:rsidP="00760128">
      <w:pPr>
        <w:spacing w:before="120" w:line="300" w:lineRule="exact"/>
        <w:ind w:firstLine="709"/>
        <w:jc w:val="both"/>
        <w:rPr>
          <w:b/>
          <w:sz w:val="28"/>
          <w:szCs w:val="28"/>
        </w:rPr>
      </w:pPr>
      <w:proofErr w:type="gramStart"/>
      <w:r w:rsidRPr="00FA5336">
        <w:rPr>
          <w:b/>
          <w:sz w:val="28"/>
          <w:szCs w:val="28"/>
        </w:rPr>
        <w:t>Điều 2.</w:t>
      </w:r>
      <w:proofErr w:type="gramEnd"/>
      <w:r>
        <w:t xml:space="preserve"> </w:t>
      </w:r>
      <w:r w:rsidRPr="00FA5336">
        <w:rPr>
          <w:b/>
          <w:bCs/>
          <w:spacing w:val="-6"/>
          <w:sz w:val="28"/>
          <w:szCs w:val="28"/>
        </w:rPr>
        <w:t>S</w:t>
      </w:r>
      <w:r>
        <w:rPr>
          <w:b/>
          <w:bCs/>
          <w:spacing w:val="-6"/>
          <w:sz w:val="28"/>
          <w:szCs w:val="28"/>
          <w:lang w:val="vi-VN"/>
        </w:rPr>
        <w:t>ửa đổi</w:t>
      </w:r>
      <w:r>
        <w:rPr>
          <w:b/>
          <w:bCs/>
          <w:spacing w:val="-6"/>
          <w:sz w:val="28"/>
          <w:szCs w:val="28"/>
        </w:rPr>
        <w:t xml:space="preserve"> Điều 3 Quyết định số </w:t>
      </w:r>
      <w:r w:rsidRPr="00FA5336">
        <w:rPr>
          <w:b/>
          <w:sz w:val="28"/>
          <w:szCs w:val="28"/>
        </w:rPr>
        <w:t xml:space="preserve">76/2025/QĐ-UBND ngày 30 tháng 8 năm 2025 của </w:t>
      </w:r>
      <w:r w:rsidRPr="00FA5336">
        <w:rPr>
          <w:b/>
          <w:spacing w:val="-6"/>
          <w:sz w:val="28"/>
          <w:szCs w:val="28"/>
        </w:rPr>
        <w:t xml:space="preserve">Ủy ban nhân dân thành phố Huế </w:t>
      </w:r>
      <w:r>
        <w:rPr>
          <w:b/>
          <w:sz w:val="28"/>
          <w:szCs w:val="28"/>
        </w:rPr>
        <w:t>q</w:t>
      </w:r>
      <w:r w:rsidRPr="00FA5336">
        <w:rPr>
          <w:b/>
          <w:sz w:val="28"/>
          <w:szCs w:val="28"/>
        </w:rPr>
        <w:t>uy định về việc rà soát, công bố công khai, lập danh mục các thửa đất nhỏ hẹp, nằm xen kẹt và việc giao đất, cho thuê đất đối với các thửa đất nhỏ hẹp, nằm xen kẹt trên địa bàn thành phố Huế</w:t>
      </w:r>
      <w:r w:rsidR="00BD06F5">
        <w:rPr>
          <w:b/>
          <w:sz w:val="28"/>
          <w:szCs w:val="28"/>
        </w:rPr>
        <w:t xml:space="preserve"> như sau:</w:t>
      </w:r>
    </w:p>
    <w:p w14:paraId="1B7082B9" w14:textId="5BD7769A" w:rsidR="00925CC1" w:rsidRPr="00BD7C84" w:rsidRDefault="00BD7C84" w:rsidP="00BD7C84">
      <w:pPr>
        <w:spacing w:before="120" w:line="300" w:lineRule="exact"/>
        <w:ind w:firstLine="709"/>
        <w:jc w:val="both"/>
        <w:rPr>
          <w:i/>
          <w:sz w:val="28"/>
          <w:szCs w:val="28"/>
        </w:rPr>
      </w:pPr>
      <w:r>
        <w:rPr>
          <w:sz w:val="28"/>
          <w:szCs w:val="28"/>
        </w:rPr>
        <w:t>“</w:t>
      </w:r>
      <w:r w:rsidR="00F5245B" w:rsidRPr="00BD7C84">
        <w:rPr>
          <w:sz w:val="28"/>
          <w:szCs w:val="28"/>
        </w:rPr>
        <w:t xml:space="preserve">Hằng năm, Ủy ban nhân dân cấp xã có trách nhiệm chỉ đạo cơ quan có chức năng quản lý đất đai cấp xã </w:t>
      </w:r>
      <w:r w:rsidR="00D41360" w:rsidRPr="00BD7C84">
        <w:rPr>
          <w:sz w:val="28"/>
          <w:szCs w:val="28"/>
        </w:rPr>
        <w:t xml:space="preserve">căn cứ các tiêu chí quy định tại khoản 1 Điều 47 Nghị định số 102/2024/NĐ-CP (được thay thế bởi </w:t>
      </w:r>
      <w:r>
        <w:rPr>
          <w:sz w:val="28"/>
          <w:szCs w:val="28"/>
        </w:rPr>
        <w:t>đi</w:t>
      </w:r>
      <w:r w:rsidR="00D41360" w:rsidRPr="00BD7C84">
        <w:rPr>
          <w:sz w:val="28"/>
          <w:szCs w:val="28"/>
        </w:rPr>
        <w:t xml:space="preserve">ểm a </w:t>
      </w:r>
      <w:r>
        <w:rPr>
          <w:sz w:val="28"/>
          <w:szCs w:val="28"/>
        </w:rPr>
        <w:t>k</w:t>
      </w:r>
      <w:r w:rsidR="00D41360" w:rsidRPr="00BD7C84">
        <w:rPr>
          <w:sz w:val="28"/>
          <w:szCs w:val="28"/>
        </w:rPr>
        <w:t>hoản 4 Điều 7 Nghị định 226/2025/NĐ-CP</w:t>
      </w:r>
      <w:r w:rsidRPr="00BD7C84">
        <w:rPr>
          <w:sz w:val="28"/>
          <w:szCs w:val="28"/>
        </w:rPr>
        <w:t xml:space="preserve">) để </w:t>
      </w:r>
      <w:r w:rsidR="00D41360" w:rsidRPr="00BD7C84">
        <w:rPr>
          <w:sz w:val="28"/>
          <w:szCs w:val="28"/>
        </w:rPr>
        <w:t> </w:t>
      </w:r>
      <w:r w:rsidR="00F5245B" w:rsidRPr="00BD7C84">
        <w:rPr>
          <w:sz w:val="28"/>
          <w:szCs w:val="28"/>
        </w:rPr>
        <w:t>rà soát và lập danh mục</w:t>
      </w:r>
      <w:r w:rsidRPr="00BD7C84">
        <w:rPr>
          <w:sz w:val="28"/>
          <w:szCs w:val="28"/>
        </w:rPr>
        <w:t xml:space="preserve"> các thửa đất nhỏ hẹp, nằm xen kẹt</w:t>
      </w:r>
      <w:r w:rsidR="00F5245B" w:rsidRPr="00BD7C84">
        <w:rPr>
          <w:sz w:val="28"/>
          <w:szCs w:val="28"/>
        </w:rPr>
        <w:t xml:space="preserve"> </w:t>
      </w:r>
      <w:r w:rsidR="00F5245B" w:rsidRPr="00BD7C84">
        <w:rPr>
          <w:i/>
          <w:sz w:val="28"/>
          <w:szCs w:val="28"/>
        </w:rPr>
        <w:t>(theo mẫu số 01 Phụ lục kèm theo Quyết định này)</w:t>
      </w:r>
      <w:r w:rsidRPr="00BD7C84">
        <w:rPr>
          <w:sz w:val="28"/>
          <w:szCs w:val="28"/>
        </w:rPr>
        <w:t>”</w:t>
      </w:r>
    </w:p>
    <w:p w14:paraId="0B46402A" w14:textId="5B5C38AE" w:rsidR="00BD06F5" w:rsidRPr="003D02E8" w:rsidRDefault="00BD06F5" w:rsidP="00760128">
      <w:pPr>
        <w:spacing w:before="120" w:line="300" w:lineRule="exact"/>
        <w:ind w:firstLine="567"/>
        <w:jc w:val="both"/>
        <w:rPr>
          <w:b/>
          <w:bCs/>
          <w:sz w:val="28"/>
          <w:szCs w:val="28"/>
          <w:lang w:val="nl-NL"/>
        </w:rPr>
      </w:pPr>
      <w:proofErr w:type="gramStart"/>
      <w:r w:rsidRPr="00BD06F5">
        <w:rPr>
          <w:b/>
          <w:bCs/>
          <w:sz w:val="28"/>
          <w:szCs w:val="28"/>
        </w:rPr>
        <w:t>Điều 3.</w:t>
      </w:r>
      <w:proofErr w:type="gramEnd"/>
      <w:r w:rsidRPr="00BD06F5">
        <w:rPr>
          <w:b/>
          <w:bCs/>
          <w:sz w:val="28"/>
          <w:szCs w:val="28"/>
        </w:rPr>
        <w:t xml:space="preserve"> </w:t>
      </w:r>
      <w:r w:rsidRPr="003D02E8">
        <w:rPr>
          <w:b/>
          <w:bCs/>
          <w:sz w:val="28"/>
          <w:szCs w:val="28"/>
          <w:lang w:val="nl-NL"/>
        </w:rPr>
        <w:t>Điều khoản thi hành</w:t>
      </w:r>
    </w:p>
    <w:p w14:paraId="2118506B" w14:textId="3F54CE7E" w:rsidR="00BD06F5" w:rsidRPr="003D02E8" w:rsidRDefault="00BD06F5" w:rsidP="00760128">
      <w:pPr>
        <w:pStyle w:val="NormalWeb"/>
        <w:shd w:val="clear" w:color="auto" w:fill="FFFFFF"/>
        <w:spacing w:before="120" w:beforeAutospacing="0" w:after="0" w:afterAutospacing="0" w:line="300" w:lineRule="exact"/>
        <w:ind w:firstLine="567"/>
        <w:jc w:val="both"/>
        <w:rPr>
          <w:sz w:val="28"/>
          <w:szCs w:val="28"/>
          <w:lang w:val="nl-NL"/>
        </w:rPr>
      </w:pPr>
      <w:r w:rsidRPr="003D02E8">
        <w:rPr>
          <w:sz w:val="28"/>
          <w:szCs w:val="28"/>
          <w:lang w:val="nl-NL"/>
        </w:rPr>
        <w:t>1.</w:t>
      </w:r>
      <w:r w:rsidRPr="003D02E8">
        <w:rPr>
          <w:b/>
          <w:bCs/>
          <w:sz w:val="28"/>
          <w:szCs w:val="28"/>
          <w:lang w:val="nl-NL"/>
        </w:rPr>
        <w:t xml:space="preserve"> </w:t>
      </w:r>
      <w:r w:rsidRPr="003D02E8">
        <w:rPr>
          <w:sz w:val="28"/>
          <w:szCs w:val="28"/>
          <w:lang w:val="nl-NL"/>
        </w:rPr>
        <w:t>Quyết định này có hiệu lực thi hành kể t</w:t>
      </w:r>
      <w:r>
        <w:rPr>
          <w:sz w:val="28"/>
          <w:szCs w:val="28"/>
          <w:lang w:val="nl-NL"/>
        </w:rPr>
        <w:t>ừ ngày     tháng     năm 2026.</w:t>
      </w:r>
    </w:p>
    <w:p w14:paraId="3CD1E573" w14:textId="79F7BDC7" w:rsidR="00BD06F5" w:rsidRPr="003D02E8" w:rsidRDefault="00BD06F5" w:rsidP="00760128">
      <w:pPr>
        <w:spacing w:before="120" w:line="300" w:lineRule="exact"/>
        <w:ind w:firstLine="567"/>
        <w:jc w:val="both"/>
        <w:rPr>
          <w:sz w:val="28"/>
          <w:szCs w:val="28"/>
          <w:lang w:val="nl-NL"/>
        </w:rPr>
      </w:pPr>
      <w:r w:rsidRPr="003D02E8">
        <w:rPr>
          <w:sz w:val="28"/>
          <w:szCs w:val="28"/>
          <w:lang w:val="nl-NL"/>
        </w:rPr>
        <w:t>2.</w:t>
      </w:r>
      <w:r w:rsidRPr="003D02E8">
        <w:rPr>
          <w:b/>
          <w:bCs/>
          <w:sz w:val="28"/>
          <w:szCs w:val="28"/>
          <w:lang w:val="nl-NL"/>
        </w:rPr>
        <w:t xml:space="preserve"> </w:t>
      </w:r>
      <w:r w:rsidRPr="003D02E8">
        <w:rPr>
          <w:sz w:val="28"/>
          <w:szCs w:val="28"/>
          <w:lang w:val="nl-NL"/>
        </w:rPr>
        <w:t>Chánh Văn phòng Ủy ban nhân dân thành phố; Giám đốc các Sở: Nông nghiệp và Môi trường, Tư pháp, Tài chính, Xây dựng</w:t>
      </w:r>
      <w:r>
        <w:rPr>
          <w:sz w:val="28"/>
          <w:szCs w:val="28"/>
          <w:lang w:val="nl-NL"/>
        </w:rPr>
        <w:t>, Nội vụ</w:t>
      </w:r>
      <w:r w:rsidRPr="003D02E8">
        <w:rPr>
          <w:sz w:val="28"/>
          <w:szCs w:val="28"/>
          <w:lang w:val="nl-NL"/>
        </w:rPr>
        <w:t>;</w:t>
      </w:r>
      <w:r>
        <w:rPr>
          <w:sz w:val="28"/>
          <w:szCs w:val="28"/>
          <w:lang w:val="nl-NL"/>
        </w:rPr>
        <w:t xml:space="preserve"> Giám đốc Công an thành phố Huế;</w:t>
      </w:r>
      <w:r w:rsidRPr="003D02E8">
        <w:rPr>
          <w:sz w:val="28"/>
          <w:szCs w:val="28"/>
          <w:lang w:val="nl-NL"/>
        </w:rPr>
        <w:t xml:space="preserve"> </w:t>
      </w:r>
      <w:r>
        <w:rPr>
          <w:sz w:val="28"/>
          <w:szCs w:val="28"/>
          <w:lang w:val="nl-NL"/>
        </w:rPr>
        <w:t xml:space="preserve">Trưởng ban Ban Tôn giáo; </w:t>
      </w:r>
      <w:r w:rsidRPr="003D02E8">
        <w:rPr>
          <w:sz w:val="28"/>
          <w:szCs w:val="28"/>
          <w:lang w:val="nl-NL"/>
        </w:rPr>
        <w:t>Thủ trưởng các cơ quan chuyên môn, đơn vị trực thuộc Ủy ban nhân dân thành phố; Chủ tịch Ủy ban nhân dân các xã, phường và Thủ trưởng các đơn vị, tổ chức, cá nhân có liên quan chịu trách nhiệm thi hành Quyết định này./.</w:t>
      </w:r>
    </w:p>
    <w:p w14:paraId="316992C9" w14:textId="77777777" w:rsidR="00AC65AB" w:rsidRDefault="00AC65AB" w:rsidP="00BD06F5">
      <w:pPr>
        <w:spacing w:before="120" w:after="60"/>
        <w:rPr>
          <w:b/>
          <w:bCs/>
          <w:sz w:val="28"/>
          <w:szCs w:val="28"/>
        </w:rPr>
      </w:pPr>
    </w:p>
    <w:tbl>
      <w:tblPr>
        <w:tblW w:w="9272" w:type="dxa"/>
        <w:jc w:val="center"/>
        <w:tblLook w:val="04A0" w:firstRow="1" w:lastRow="0" w:firstColumn="1" w:lastColumn="0" w:noHBand="0" w:noVBand="1"/>
      </w:tblPr>
      <w:tblGrid>
        <w:gridCol w:w="4779"/>
        <w:gridCol w:w="4493"/>
      </w:tblGrid>
      <w:tr w:rsidR="00412C74" w:rsidRPr="003D02E8" w14:paraId="65FDF633" w14:textId="77777777" w:rsidTr="006C637A">
        <w:trPr>
          <w:trHeight w:val="1629"/>
          <w:jc w:val="center"/>
        </w:trPr>
        <w:tc>
          <w:tcPr>
            <w:tcW w:w="4779" w:type="dxa"/>
            <w:hideMark/>
          </w:tcPr>
          <w:p w14:paraId="5164F4CD" w14:textId="50EE452E" w:rsidR="00412C74" w:rsidRPr="003D02E8" w:rsidRDefault="00412C74" w:rsidP="006C637A">
            <w:pPr>
              <w:jc w:val="both"/>
              <w:rPr>
                <w:b/>
                <w:i/>
              </w:rPr>
            </w:pPr>
            <w:r w:rsidRPr="003D02E8">
              <w:rPr>
                <w:b/>
                <w:i/>
              </w:rPr>
              <w:t>Nơi nhận:</w:t>
            </w:r>
          </w:p>
          <w:p w14:paraId="29102B86" w14:textId="2DD7076A" w:rsidR="00412C74" w:rsidRPr="003D02E8" w:rsidRDefault="00412C74" w:rsidP="006C637A">
            <w:pPr>
              <w:jc w:val="both"/>
              <w:rPr>
                <w:sz w:val="22"/>
                <w:szCs w:val="22"/>
              </w:rPr>
            </w:pPr>
            <w:r w:rsidRPr="003D02E8">
              <w:rPr>
                <w:sz w:val="22"/>
                <w:szCs w:val="22"/>
              </w:rPr>
              <w:t xml:space="preserve">- Như </w:t>
            </w:r>
            <w:r w:rsidR="003D02E8" w:rsidRPr="003D02E8">
              <w:rPr>
                <w:sz w:val="22"/>
                <w:szCs w:val="22"/>
              </w:rPr>
              <w:t xml:space="preserve">khoản 2 </w:t>
            </w:r>
            <w:r w:rsidRPr="003D02E8">
              <w:rPr>
                <w:sz w:val="22"/>
                <w:szCs w:val="22"/>
              </w:rPr>
              <w:t xml:space="preserve">Điều </w:t>
            </w:r>
            <w:r w:rsidR="00BD06F5">
              <w:rPr>
                <w:sz w:val="22"/>
                <w:szCs w:val="22"/>
              </w:rPr>
              <w:t>3</w:t>
            </w:r>
            <w:r w:rsidRPr="003D02E8">
              <w:rPr>
                <w:sz w:val="22"/>
                <w:szCs w:val="22"/>
              </w:rPr>
              <w:t>;</w:t>
            </w:r>
          </w:p>
          <w:p w14:paraId="6C627F5B" w14:textId="04CB5894" w:rsidR="00412C74" w:rsidRDefault="00412C74" w:rsidP="006C637A">
            <w:pPr>
              <w:jc w:val="both"/>
              <w:rPr>
                <w:sz w:val="22"/>
                <w:szCs w:val="22"/>
              </w:rPr>
            </w:pPr>
            <w:r w:rsidRPr="003D02E8">
              <w:rPr>
                <w:sz w:val="22"/>
                <w:szCs w:val="22"/>
              </w:rPr>
              <w:t>- Bộ Nông nghiệp và Môi trường</w:t>
            </w:r>
            <w:r w:rsidR="00BD06F5">
              <w:rPr>
                <w:sz w:val="22"/>
                <w:szCs w:val="22"/>
              </w:rPr>
              <w:t xml:space="preserve"> (b/c)</w:t>
            </w:r>
            <w:r w:rsidRPr="003D02E8">
              <w:rPr>
                <w:sz w:val="22"/>
                <w:szCs w:val="22"/>
              </w:rPr>
              <w:t>;</w:t>
            </w:r>
          </w:p>
          <w:p w14:paraId="305B075A" w14:textId="730D4D98" w:rsidR="00BD06F5" w:rsidRPr="00BD06F5" w:rsidRDefault="00BD06F5" w:rsidP="006C637A">
            <w:pPr>
              <w:jc w:val="both"/>
              <w:rPr>
                <w:spacing w:val="-8"/>
                <w:sz w:val="22"/>
                <w:szCs w:val="22"/>
              </w:rPr>
            </w:pPr>
            <w:r w:rsidRPr="00BD06F5">
              <w:rPr>
                <w:spacing w:val="-8"/>
                <w:sz w:val="22"/>
                <w:szCs w:val="22"/>
              </w:rPr>
              <w:t>- Cục Kiểm tra văn bản và QLXLVPHC - Bộ Tư pháp;</w:t>
            </w:r>
          </w:p>
          <w:p w14:paraId="19BCB16F" w14:textId="5892F58E" w:rsidR="00412C74" w:rsidRPr="003D02E8" w:rsidRDefault="00412C74" w:rsidP="006C637A">
            <w:pPr>
              <w:jc w:val="both"/>
              <w:rPr>
                <w:sz w:val="22"/>
                <w:szCs w:val="22"/>
              </w:rPr>
            </w:pPr>
            <w:r w:rsidRPr="003D02E8">
              <w:rPr>
                <w:sz w:val="22"/>
                <w:szCs w:val="22"/>
              </w:rPr>
              <w:t xml:space="preserve">- Thường vụ </w:t>
            </w:r>
            <w:r w:rsidR="00BD06F5">
              <w:rPr>
                <w:sz w:val="22"/>
                <w:szCs w:val="22"/>
              </w:rPr>
              <w:t>Thành</w:t>
            </w:r>
            <w:r w:rsidRPr="003D02E8">
              <w:rPr>
                <w:sz w:val="22"/>
                <w:szCs w:val="22"/>
              </w:rPr>
              <w:t xml:space="preserve"> ủy;</w:t>
            </w:r>
          </w:p>
          <w:p w14:paraId="76EFAE09" w14:textId="77777777" w:rsidR="00412C74" w:rsidRPr="003D02E8" w:rsidRDefault="00412C74" w:rsidP="006C637A">
            <w:pPr>
              <w:jc w:val="both"/>
              <w:rPr>
                <w:sz w:val="22"/>
                <w:szCs w:val="22"/>
              </w:rPr>
            </w:pPr>
            <w:r w:rsidRPr="003D02E8">
              <w:rPr>
                <w:sz w:val="22"/>
                <w:szCs w:val="22"/>
              </w:rPr>
              <w:t>- HĐND; TT HĐND thành phố;</w:t>
            </w:r>
          </w:p>
          <w:p w14:paraId="63F490BE" w14:textId="77777777" w:rsidR="00412C74" w:rsidRPr="003D02E8" w:rsidRDefault="00412C74" w:rsidP="006C637A">
            <w:pPr>
              <w:jc w:val="both"/>
              <w:rPr>
                <w:sz w:val="22"/>
                <w:szCs w:val="22"/>
              </w:rPr>
            </w:pPr>
            <w:r w:rsidRPr="003D02E8">
              <w:rPr>
                <w:sz w:val="22"/>
                <w:szCs w:val="22"/>
              </w:rPr>
              <w:t>- Các Phó Chủ tịch UBND thành phố;</w:t>
            </w:r>
          </w:p>
          <w:p w14:paraId="3861C46E" w14:textId="77777777" w:rsidR="00412C74" w:rsidRPr="003D02E8" w:rsidRDefault="00412C74" w:rsidP="006C637A">
            <w:pPr>
              <w:jc w:val="both"/>
              <w:rPr>
                <w:sz w:val="22"/>
                <w:szCs w:val="22"/>
              </w:rPr>
            </w:pPr>
            <w:r w:rsidRPr="003D02E8">
              <w:rPr>
                <w:sz w:val="22"/>
                <w:szCs w:val="22"/>
              </w:rPr>
              <w:t>- Các cơ quan chuyên môn, đơn vị trực thuộc UBND thành phố;</w:t>
            </w:r>
          </w:p>
          <w:p w14:paraId="19B99006" w14:textId="77777777" w:rsidR="00412C74" w:rsidRPr="003D02E8" w:rsidRDefault="00412C74" w:rsidP="006C637A">
            <w:pPr>
              <w:jc w:val="both"/>
              <w:rPr>
                <w:sz w:val="22"/>
                <w:szCs w:val="22"/>
              </w:rPr>
            </w:pPr>
            <w:r w:rsidRPr="003D02E8">
              <w:rPr>
                <w:sz w:val="22"/>
                <w:szCs w:val="22"/>
              </w:rPr>
              <w:t>- HĐND, UBND các xã, phường;</w:t>
            </w:r>
          </w:p>
          <w:p w14:paraId="7ED6E468" w14:textId="77777777" w:rsidR="00412C74" w:rsidRPr="003D02E8" w:rsidRDefault="00412C74" w:rsidP="006C637A">
            <w:pPr>
              <w:jc w:val="both"/>
              <w:rPr>
                <w:sz w:val="22"/>
                <w:szCs w:val="22"/>
              </w:rPr>
            </w:pPr>
            <w:r w:rsidRPr="003D02E8">
              <w:rPr>
                <w:sz w:val="22"/>
                <w:szCs w:val="22"/>
              </w:rPr>
              <w:t>- VP: các PCVP và các CV,</w:t>
            </w:r>
          </w:p>
          <w:p w14:paraId="15056CC2" w14:textId="77777777" w:rsidR="00412C74" w:rsidRPr="003D02E8" w:rsidRDefault="00412C74" w:rsidP="006C637A">
            <w:pPr>
              <w:jc w:val="both"/>
              <w:rPr>
                <w:sz w:val="22"/>
                <w:szCs w:val="22"/>
              </w:rPr>
            </w:pPr>
            <w:r w:rsidRPr="003D02E8">
              <w:rPr>
                <w:sz w:val="22"/>
                <w:szCs w:val="22"/>
              </w:rPr>
              <w:t>- Cổng thông tin Điện tử thành phố;</w:t>
            </w:r>
          </w:p>
          <w:p w14:paraId="0C2A1570" w14:textId="77777777" w:rsidR="00412C74" w:rsidRPr="003D02E8" w:rsidRDefault="00412C74" w:rsidP="006C637A">
            <w:pPr>
              <w:jc w:val="both"/>
              <w:rPr>
                <w:sz w:val="22"/>
                <w:szCs w:val="22"/>
              </w:rPr>
            </w:pPr>
            <w:r w:rsidRPr="003D02E8">
              <w:rPr>
                <w:sz w:val="22"/>
                <w:szCs w:val="22"/>
              </w:rPr>
              <w:t>- Công báo thành phố;</w:t>
            </w:r>
          </w:p>
          <w:p w14:paraId="1ED0C507" w14:textId="1F0B2506" w:rsidR="00412C74" w:rsidRPr="00BD06F5" w:rsidRDefault="00BD06F5" w:rsidP="006C637A">
            <w:pPr>
              <w:jc w:val="both"/>
              <w:rPr>
                <w:sz w:val="22"/>
                <w:szCs w:val="22"/>
              </w:rPr>
            </w:pPr>
            <w:r>
              <w:rPr>
                <w:sz w:val="22"/>
                <w:szCs w:val="22"/>
              </w:rPr>
              <w:t>- Lưu VT, ĐC.</w:t>
            </w:r>
          </w:p>
          <w:p w14:paraId="18E33EE7" w14:textId="67255716" w:rsidR="00BD06F5" w:rsidRPr="00760128" w:rsidRDefault="00760128" w:rsidP="006C637A">
            <w:pPr>
              <w:jc w:val="both"/>
              <w:rPr>
                <w:i/>
              </w:rPr>
            </w:pPr>
            <w:r w:rsidRPr="00760128">
              <w:rPr>
                <w:i/>
              </w:rPr>
              <w:t>Trình ký</w:t>
            </w:r>
          </w:p>
          <w:p w14:paraId="60F0E721" w14:textId="77777777" w:rsidR="00BD06F5" w:rsidRDefault="00BD06F5" w:rsidP="006C637A">
            <w:pPr>
              <w:jc w:val="both"/>
              <w:rPr>
                <w:sz w:val="28"/>
                <w:szCs w:val="28"/>
              </w:rPr>
            </w:pPr>
          </w:p>
          <w:p w14:paraId="4A235A16" w14:textId="77777777" w:rsidR="00412C74" w:rsidRPr="003D02E8" w:rsidRDefault="00412C74" w:rsidP="006C637A">
            <w:pPr>
              <w:jc w:val="both"/>
              <w:rPr>
                <w:i/>
                <w:sz w:val="22"/>
                <w:szCs w:val="22"/>
              </w:rPr>
            </w:pPr>
            <w:r w:rsidRPr="003D02E8">
              <w:rPr>
                <w:i/>
                <w:sz w:val="22"/>
                <w:szCs w:val="22"/>
              </w:rPr>
              <w:t>Trình ký</w:t>
            </w:r>
          </w:p>
        </w:tc>
        <w:tc>
          <w:tcPr>
            <w:tcW w:w="4493" w:type="dxa"/>
          </w:tcPr>
          <w:p w14:paraId="4943CED7" w14:textId="77777777" w:rsidR="00412C74" w:rsidRPr="003D02E8" w:rsidRDefault="00412C74" w:rsidP="006C637A">
            <w:pPr>
              <w:jc w:val="center"/>
              <w:rPr>
                <w:b/>
                <w:sz w:val="28"/>
                <w:szCs w:val="28"/>
                <w:lang w:val="vi-VN"/>
              </w:rPr>
            </w:pPr>
            <w:r w:rsidRPr="003D02E8">
              <w:rPr>
                <w:b/>
                <w:sz w:val="28"/>
                <w:szCs w:val="28"/>
                <w:lang w:val="vi-VN"/>
              </w:rPr>
              <w:t>TM. ỦY BAN NHÂN DÂN</w:t>
            </w:r>
          </w:p>
          <w:p w14:paraId="4962E792" w14:textId="77777777" w:rsidR="00412C74" w:rsidRPr="003D02E8" w:rsidRDefault="00412C74" w:rsidP="006C637A">
            <w:pPr>
              <w:jc w:val="center"/>
              <w:rPr>
                <w:sz w:val="28"/>
                <w:szCs w:val="28"/>
                <w:lang w:val="vi-VN"/>
              </w:rPr>
            </w:pPr>
            <w:r w:rsidRPr="003D02E8">
              <w:rPr>
                <w:b/>
                <w:sz w:val="28"/>
                <w:szCs w:val="28"/>
                <w:lang w:val="vi-VN"/>
              </w:rPr>
              <w:t>CHỦ TỊCH</w:t>
            </w:r>
          </w:p>
          <w:p w14:paraId="725AA13B" w14:textId="77777777" w:rsidR="00412C74" w:rsidRPr="003D02E8" w:rsidRDefault="00412C74" w:rsidP="006C637A">
            <w:pPr>
              <w:jc w:val="center"/>
              <w:rPr>
                <w:b/>
                <w:sz w:val="38"/>
                <w:szCs w:val="38"/>
                <w:lang w:val="vi-VN"/>
              </w:rPr>
            </w:pPr>
          </w:p>
          <w:p w14:paraId="19E8426E" w14:textId="77777777" w:rsidR="00412C74" w:rsidRPr="003D02E8" w:rsidRDefault="00412C74" w:rsidP="006C637A">
            <w:pPr>
              <w:jc w:val="center"/>
              <w:rPr>
                <w:b/>
                <w:sz w:val="32"/>
                <w:szCs w:val="32"/>
                <w:lang w:val="vi-VN"/>
              </w:rPr>
            </w:pPr>
          </w:p>
          <w:p w14:paraId="7E49424F" w14:textId="77777777" w:rsidR="00412C74" w:rsidRPr="003D02E8" w:rsidRDefault="00412C74" w:rsidP="006C637A">
            <w:pPr>
              <w:jc w:val="center"/>
              <w:rPr>
                <w:b/>
                <w:sz w:val="32"/>
                <w:szCs w:val="32"/>
              </w:rPr>
            </w:pPr>
          </w:p>
          <w:p w14:paraId="5B81D46C" w14:textId="77777777" w:rsidR="00412C74" w:rsidRPr="003D02E8" w:rsidRDefault="00412C74" w:rsidP="006C637A">
            <w:pPr>
              <w:jc w:val="center"/>
              <w:rPr>
                <w:b/>
                <w:sz w:val="32"/>
                <w:szCs w:val="32"/>
              </w:rPr>
            </w:pPr>
          </w:p>
          <w:p w14:paraId="1EBF19AA" w14:textId="77777777" w:rsidR="00412C74" w:rsidRPr="003D02E8" w:rsidRDefault="00412C74" w:rsidP="006C637A">
            <w:pPr>
              <w:jc w:val="center"/>
              <w:rPr>
                <w:b/>
                <w:sz w:val="32"/>
                <w:szCs w:val="32"/>
              </w:rPr>
            </w:pPr>
          </w:p>
          <w:p w14:paraId="24484DD9" w14:textId="77777777" w:rsidR="00412C74" w:rsidRPr="003D02E8" w:rsidRDefault="00412C74" w:rsidP="006C637A">
            <w:pPr>
              <w:jc w:val="center"/>
              <w:rPr>
                <w:b/>
                <w:sz w:val="28"/>
                <w:szCs w:val="28"/>
                <w:lang w:val="vi-VN"/>
              </w:rPr>
            </w:pPr>
          </w:p>
          <w:p w14:paraId="04DF556D" w14:textId="77777777" w:rsidR="00412C74" w:rsidRPr="003D02E8" w:rsidRDefault="00412C74" w:rsidP="006C637A">
            <w:pPr>
              <w:jc w:val="center"/>
              <w:rPr>
                <w:b/>
                <w:sz w:val="28"/>
                <w:szCs w:val="28"/>
                <w:lang w:val="vi-VN"/>
              </w:rPr>
            </w:pPr>
          </w:p>
          <w:p w14:paraId="06DCF70A" w14:textId="77777777" w:rsidR="00412C74" w:rsidRPr="003D02E8" w:rsidRDefault="00412C74" w:rsidP="006C637A">
            <w:pPr>
              <w:jc w:val="center"/>
              <w:rPr>
                <w:b/>
                <w:sz w:val="28"/>
                <w:szCs w:val="20"/>
                <w:lang w:val="vi-VN"/>
              </w:rPr>
            </w:pPr>
          </w:p>
        </w:tc>
      </w:tr>
    </w:tbl>
    <w:p w14:paraId="24F67016" w14:textId="77777777" w:rsidR="004F2320" w:rsidRPr="003D02E8" w:rsidRDefault="004F2320"/>
    <w:sectPr w:rsidR="004F2320" w:rsidRPr="003D02E8" w:rsidSect="00760128">
      <w:headerReference w:type="default" r:id="rId8"/>
      <w:headerReference w:type="firs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F0966" w14:textId="77777777" w:rsidR="007242C3" w:rsidRDefault="007242C3" w:rsidP="00FB0A78">
      <w:r>
        <w:separator/>
      </w:r>
    </w:p>
  </w:endnote>
  <w:endnote w:type="continuationSeparator" w:id="0">
    <w:p w14:paraId="4203975D" w14:textId="77777777" w:rsidR="007242C3" w:rsidRDefault="007242C3" w:rsidP="00FB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5B319" w14:textId="77777777" w:rsidR="007242C3" w:rsidRDefault="007242C3" w:rsidP="00FB0A78">
      <w:r>
        <w:separator/>
      </w:r>
    </w:p>
  </w:footnote>
  <w:footnote w:type="continuationSeparator" w:id="0">
    <w:p w14:paraId="29CE3AD5" w14:textId="77777777" w:rsidR="007242C3" w:rsidRDefault="007242C3" w:rsidP="00FB0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918135"/>
      <w:docPartObj>
        <w:docPartGallery w:val="Page Numbers (Top of Page)"/>
        <w:docPartUnique/>
      </w:docPartObj>
    </w:sdtPr>
    <w:sdtEndPr>
      <w:rPr>
        <w:noProof/>
      </w:rPr>
    </w:sdtEndPr>
    <w:sdtContent>
      <w:p w14:paraId="71585004" w14:textId="529881C8" w:rsidR="003D02E8" w:rsidRDefault="003D02E8">
        <w:pPr>
          <w:pStyle w:val="Header"/>
          <w:jc w:val="center"/>
        </w:pPr>
        <w:r>
          <w:fldChar w:fldCharType="begin"/>
        </w:r>
        <w:r>
          <w:instrText xml:space="preserve"> PAGE   \* MERGEFORMAT </w:instrText>
        </w:r>
        <w:r>
          <w:fldChar w:fldCharType="separate"/>
        </w:r>
        <w:r w:rsidR="00FC1A3C">
          <w:rPr>
            <w:noProof/>
          </w:rPr>
          <w:t>2</w:t>
        </w:r>
        <w:r>
          <w:rPr>
            <w:noProof/>
          </w:rPr>
          <w:fldChar w:fldCharType="end"/>
        </w:r>
      </w:p>
    </w:sdtContent>
  </w:sdt>
  <w:p w14:paraId="2AF0E296" w14:textId="77777777" w:rsidR="00A869B1" w:rsidRDefault="00A869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B53CB" w14:textId="0FA7E276" w:rsidR="00FB0A78" w:rsidRDefault="00FB0A78">
    <w:pPr>
      <w:pStyle w:val="Header"/>
      <w:jc w:val="center"/>
    </w:pPr>
  </w:p>
  <w:p w14:paraId="2E8F0CC9" w14:textId="77777777" w:rsidR="00FB0A78" w:rsidRDefault="00FB0A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B72F6"/>
    <w:multiLevelType w:val="hybridMultilevel"/>
    <w:tmpl w:val="EAB23038"/>
    <w:lvl w:ilvl="0" w:tplc="B7ACBF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grammar="clean"/>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C74"/>
    <w:rsid w:val="000246A1"/>
    <w:rsid w:val="000421A3"/>
    <w:rsid w:val="000546B5"/>
    <w:rsid w:val="00063867"/>
    <w:rsid w:val="0008454C"/>
    <w:rsid w:val="000878A1"/>
    <w:rsid w:val="000B2EB5"/>
    <w:rsid w:val="000B6C7B"/>
    <w:rsid w:val="000C30DE"/>
    <w:rsid w:val="000F4435"/>
    <w:rsid w:val="00103BEF"/>
    <w:rsid w:val="00112C07"/>
    <w:rsid w:val="001269B3"/>
    <w:rsid w:val="00145014"/>
    <w:rsid w:val="00153062"/>
    <w:rsid w:val="001949ED"/>
    <w:rsid w:val="0019660C"/>
    <w:rsid w:val="001B4488"/>
    <w:rsid w:val="001C0779"/>
    <w:rsid w:val="001D028D"/>
    <w:rsid w:val="001D7457"/>
    <w:rsid w:val="001E1019"/>
    <w:rsid w:val="001E6C91"/>
    <w:rsid w:val="001F20F0"/>
    <w:rsid w:val="001F3BB1"/>
    <w:rsid w:val="002222B8"/>
    <w:rsid w:val="002301AB"/>
    <w:rsid w:val="00245CE6"/>
    <w:rsid w:val="00267AD5"/>
    <w:rsid w:val="0027576C"/>
    <w:rsid w:val="002805E5"/>
    <w:rsid w:val="00293CD9"/>
    <w:rsid w:val="00294E27"/>
    <w:rsid w:val="002A517B"/>
    <w:rsid w:val="002C075F"/>
    <w:rsid w:val="002C76D1"/>
    <w:rsid w:val="002F06F6"/>
    <w:rsid w:val="002F2115"/>
    <w:rsid w:val="002F6349"/>
    <w:rsid w:val="0030173B"/>
    <w:rsid w:val="00315ADC"/>
    <w:rsid w:val="003454EF"/>
    <w:rsid w:val="00351623"/>
    <w:rsid w:val="00384A66"/>
    <w:rsid w:val="003B46C1"/>
    <w:rsid w:val="003B5D3A"/>
    <w:rsid w:val="003C4532"/>
    <w:rsid w:val="003D02E8"/>
    <w:rsid w:val="003F0C30"/>
    <w:rsid w:val="004118ED"/>
    <w:rsid w:val="00412C74"/>
    <w:rsid w:val="00414D07"/>
    <w:rsid w:val="00420977"/>
    <w:rsid w:val="004375E3"/>
    <w:rsid w:val="004474AA"/>
    <w:rsid w:val="00452284"/>
    <w:rsid w:val="004800CE"/>
    <w:rsid w:val="004804BA"/>
    <w:rsid w:val="0048582D"/>
    <w:rsid w:val="00496A3B"/>
    <w:rsid w:val="004A42AB"/>
    <w:rsid w:val="004B0C63"/>
    <w:rsid w:val="004E2072"/>
    <w:rsid w:val="004F1061"/>
    <w:rsid w:val="004F2320"/>
    <w:rsid w:val="004F3543"/>
    <w:rsid w:val="00502DFD"/>
    <w:rsid w:val="00504507"/>
    <w:rsid w:val="00507E5A"/>
    <w:rsid w:val="00515352"/>
    <w:rsid w:val="0053154F"/>
    <w:rsid w:val="00547E78"/>
    <w:rsid w:val="005504E8"/>
    <w:rsid w:val="00556370"/>
    <w:rsid w:val="00564D69"/>
    <w:rsid w:val="0056612D"/>
    <w:rsid w:val="0056663F"/>
    <w:rsid w:val="005800CB"/>
    <w:rsid w:val="00581F49"/>
    <w:rsid w:val="00585486"/>
    <w:rsid w:val="0058660B"/>
    <w:rsid w:val="005A5AD6"/>
    <w:rsid w:val="005A70EC"/>
    <w:rsid w:val="005B086A"/>
    <w:rsid w:val="006263B7"/>
    <w:rsid w:val="006369B3"/>
    <w:rsid w:val="00640467"/>
    <w:rsid w:val="00651CD3"/>
    <w:rsid w:val="00655060"/>
    <w:rsid w:val="006924C4"/>
    <w:rsid w:val="006941AD"/>
    <w:rsid w:val="006B3C01"/>
    <w:rsid w:val="006C22F7"/>
    <w:rsid w:val="006D6EAB"/>
    <w:rsid w:val="006D7130"/>
    <w:rsid w:val="006E7ACA"/>
    <w:rsid w:val="0070302C"/>
    <w:rsid w:val="00704A63"/>
    <w:rsid w:val="00712B2A"/>
    <w:rsid w:val="007147D2"/>
    <w:rsid w:val="00717BE8"/>
    <w:rsid w:val="00722959"/>
    <w:rsid w:val="007242C3"/>
    <w:rsid w:val="00725800"/>
    <w:rsid w:val="00757D10"/>
    <w:rsid w:val="00760128"/>
    <w:rsid w:val="00785B8F"/>
    <w:rsid w:val="007A1530"/>
    <w:rsid w:val="007B700A"/>
    <w:rsid w:val="007C72CF"/>
    <w:rsid w:val="007E01CC"/>
    <w:rsid w:val="007F02C7"/>
    <w:rsid w:val="007F282D"/>
    <w:rsid w:val="00804962"/>
    <w:rsid w:val="00826940"/>
    <w:rsid w:val="00832C9B"/>
    <w:rsid w:val="008413C9"/>
    <w:rsid w:val="00845027"/>
    <w:rsid w:val="00846943"/>
    <w:rsid w:val="00863505"/>
    <w:rsid w:val="00873CF6"/>
    <w:rsid w:val="00884B5D"/>
    <w:rsid w:val="00892658"/>
    <w:rsid w:val="00893CB8"/>
    <w:rsid w:val="008A59D7"/>
    <w:rsid w:val="008B5C96"/>
    <w:rsid w:val="008C1731"/>
    <w:rsid w:val="008D61B7"/>
    <w:rsid w:val="008F51C9"/>
    <w:rsid w:val="00925CC1"/>
    <w:rsid w:val="009339CC"/>
    <w:rsid w:val="009531E3"/>
    <w:rsid w:val="00975625"/>
    <w:rsid w:val="009901FB"/>
    <w:rsid w:val="009B061B"/>
    <w:rsid w:val="009B7458"/>
    <w:rsid w:val="009C3CA5"/>
    <w:rsid w:val="009D0211"/>
    <w:rsid w:val="00A20C40"/>
    <w:rsid w:val="00A26326"/>
    <w:rsid w:val="00A40A49"/>
    <w:rsid w:val="00A6715E"/>
    <w:rsid w:val="00A77D4D"/>
    <w:rsid w:val="00A869B1"/>
    <w:rsid w:val="00A93674"/>
    <w:rsid w:val="00AA4164"/>
    <w:rsid w:val="00AA5517"/>
    <w:rsid w:val="00AC65AB"/>
    <w:rsid w:val="00AF4694"/>
    <w:rsid w:val="00B03A47"/>
    <w:rsid w:val="00B112B2"/>
    <w:rsid w:val="00B20608"/>
    <w:rsid w:val="00B22E2A"/>
    <w:rsid w:val="00B32CCB"/>
    <w:rsid w:val="00B52440"/>
    <w:rsid w:val="00B86A34"/>
    <w:rsid w:val="00BB11D6"/>
    <w:rsid w:val="00BB45AA"/>
    <w:rsid w:val="00BD06F5"/>
    <w:rsid w:val="00BD7C84"/>
    <w:rsid w:val="00C25346"/>
    <w:rsid w:val="00C404E8"/>
    <w:rsid w:val="00C44014"/>
    <w:rsid w:val="00C44868"/>
    <w:rsid w:val="00C6671C"/>
    <w:rsid w:val="00C967A0"/>
    <w:rsid w:val="00CB1C39"/>
    <w:rsid w:val="00CB5D2C"/>
    <w:rsid w:val="00D00B9E"/>
    <w:rsid w:val="00D0320D"/>
    <w:rsid w:val="00D0732B"/>
    <w:rsid w:val="00D15C74"/>
    <w:rsid w:val="00D41360"/>
    <w:rsid w:val="00D60D60"/>
    <w:rsid w:val="00D61ED5"/>
    <w:rsid w:val="00D80419"/>
    <w:rsid w:val="00D825E1"/>
    <w:rsid w:val="00D95BE5"/>
    <w:rsid w:val="00DB2468"/>
    <w:rsid w:val="00DC749B"/>
    <w:rsid w:val="00DD7423"/>
    <w:rsid w:val="00DE5DB3"/>
    <w:rsid w:val="00DE79A8"/>
    <w:rsid w:val="00E00D7E"/>
    <w:rsid w:val="00E21537"/>
    <w:rsid w:val="00E21985"/>
    <w:rsid w:val="00E22E28"/>
    <w:rsid w:val="00E267BA"/>
    <w:rsid w:val="00E31A77"/>
    <w:rsid w:val="00E32CE0"/>
    <w:rsid w:val="00E404C4"/>
    <w:rsid w:val="00E46C3E"/>
    <w:rsid w:val="00E5487A"/>
    <w:rsid w:val="00E843E5"/>
    <w:rsid w:val="00E903F4"/>
    <w:rsid w:val="00E92FDF"/>
    <w:rsid w:val="00EB24D6"/>
    <w:rsid w:val="00EE48FD"/>
    <w:rsid w:val="00F160D5"/>
    <w:rsid w:val="00F17C67"/>
    <w:rsid w:val="00F25FD5"/>
    <w:rsid w:val="00F26E67"/>
    <w:rsid w:val="00F46358"/>
    <w:rsid w:val="00F5245B"/>
    <w:rsid w:val="00F57B61"/>
    <w:rsid w:val="00F6168A"/>
    <w:rsid w:val="00F76D75"/>
    <w:rsid w:val="00F9339D"/>
    <w:rsid w:val="00FA5336"/>
    <w:rsid w:val="00FA5AF0"/>
    <w:rsid w:val="00FB0A78"/>
    <w:rsid w:val="00FC1A3C"/>
    <w:rsid w:val="00FC776F"/>
    <w:rsid w:val="00FE63B7"/>
    <w:rsid w:val="00FF346B"/>
    <w:rsid w:val="00FF6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6F5"/>
    <w:pPr>
      <w:spacing w:after="0" w:line="240" w:lineRule="auto"/>
    </w:pPr>
    <w:rPr>
      <w:rFonts w:ascii="Times New Roman" w:eastAsia="Times New Roman" w:hAnsi="Times New Roman" w:cs="Times New Roman"/>
      <w:kern w:val="0"/>
      <w:sz w:val="24"/>
      <w:szCs w:val="24"/>
    </w:rPr>
  </w:style>
  <w:style w:type="paragraph" w:styleId="Heading4">
    <w:name w:val="heading 4"/>
    <w:basedOn w:val="Normal"/>
    <w:link w:val="Heading4Char"/>
    <w:uiPriority w:val="9"/>
    <w:qFormat/>
    <w:rsid w:val="00760128"/>
    <w:pPr>
      <w:spacing w:before="100" w:beforeAutospacing="1" w:after="100" w:afterAutospacing="1"/>
      <w:outlineLvl w:val="3"/>
    </w:pPr>
    <w:rPr>
      <w:b/>
      <w:bC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Char Char,Normal (Web) Char,Char Char Char Char Char Char Char Char Char Char Char Char Char Char Char,Char Char Char Char Char Char Char Char Char Char Char Char Char,Char Char Char Char Char Char Char Char Char Char Char Char"/>
    <w:basedOn w:val="Normal"/>
    <w:link w:val="NormalWebChar1"/>
    <w:uiPriority w:val="99"/>
    <w:unhideWhenUsed/>
    <w:qFormat/>
    <w:rsid w:val="00412C74"/>
    <w:pPr>
      <w:spacing w:before="100" w:beforeAutospacing="1" w:after="100" w:afterAutospacing="1"/>
    </w:pPr>
  </w:style>
  <w:style w:type="character" w:customStyle="1" w:styleId="NormalWebChar1">
    <w:name w:val="Normal (Web) Char1"/>
    <w:aliases w:val=" Char Char Char,Char Char Char,Normal (Web) Char Char,Char Char Char Char Char Char Char Char Char Char Char Char Char Char Char Char,Char Char Char Char Char Char Char Char Char Char Char Char Char Char"/>
    <w:link w:val="NormalWeb"/>
    <w:uiPriority w:val="99"/>
    <w:locked/>
    <w:rsid w:val="00412C74"/>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FB0A78"/>
    <w:pPr>
      <w:tabs>
        <w:tab w:val="center" w:pos="4680"/>
        <w:tab w:val="right" w:pos="9360"/>
      </w:tabs>
    </w:pPr>
  </w:style>
  <w:style w:type="character" w:customStyle="1" w:styleId="HeaderChar">
    <w:name w:val="Header Char"/>
    <w:basedOn w:val="DefaultParagraphFont"/>
    <w:link w:val="Header"/>
    <w:uiPriority w:val="99"/>
    <w:rsid w:val="00FB0A78"/>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FB0A78"/>
    <w:pPr>
      <w:tabs>
        <w:tab w:val="center" w:pos="4680"/>
        <w:tab w:val="right" w:pos="9360"/>
      </w:tabs>
    </w:pPr>
  </w:style>
  <w:style w:type="character" w:customStyle="1" w:styleId="FooterChar">
    <w:name w:val="Footer Char"/>
    <w:basedOn w:val="DefaultParagraphFont"/>
    <w:link w:val="Footer"/>
    <w:uiPriority w:val="99"/>
    <w:rsid w:val="00FB0A78"/>
    <w:rPr>
      <w:rFonts w:ascii="Times New Roman" w:eastAsia="Times New Roman" w:hAnsi="Times New Roman" w:cs="Times New Roman"/>
      <w:kern w:val="0"/>
      <w:sz w:val="24"/>
      <w:szCs w:val="24"/>
    </w:rPr>
  </w:style>
  <w:style w:type="paragraph" w:styleId="ListParagraph">
    <w:name w:val="List Paragraph"/>
    <w:basedOn w:val="Normal"/>
    <w:uiPriority w:val="34"/>
    <w:qFormat/>
    <w:rsid w:val="00E92FDF"/>
    <w:pPr>
      <w:ind w:left="720"/>
      <w:contextualSpacing/>
    </w:pPr>
  </w:style>
  <w:style w:type="character" w:customStyle="1" w:styleId="Heading4Char">
    <w:name w:val="Heading 4 Char"/>
    <w:basedOn w:val="DefaultParagraphFont"/>
    <w:link w:val="Heading4"/>
    <w:uiPriority w:val="9"/>
    <w:rsid w:val="00760128"/>
    <w:rPr>
      <w:rFonts w:ascii="Times New Roman" w:eastAsia="Times New Roman" w:hAnsi="Times New Roman" w:cs="Times New Roman"/>
      <w:b/>
      <w:bCs/>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6F5"/>
    <w:pPr>
      <w:spacing w:after="0" w:line="240" w:lineRule="auto"/>
    </w:pPr>
    <w:rPr>
      <w:rFonts w:ascii="Times New Roman" w:eastAsia="Times New Roman" w:hAnsi="Times New Roman" w:cs="Times New Roman"/>
      <w:kern w:val="0"/>
      <w:sz w:val="24"/>
      <w:szCs w:val="24"/>
    </w:rPr>
  </w:style>
  <w:style w:type="paragraph" w:styleId="Heading4">
    <w:name w:val="heading 4"/>
    <w:basedOn w:val="Normal"/>
    <w:link w:val="Heading4Char"/>
    <w:uiPriority w:val="9"/>
    <w:qFormat/>
    <w:rsid w:val="00760128"/>
    <w:pPr>
      <w:spacing w:before="100" w:beforeAutospacing="1" w:after="100" w:afterAutospacing="1"/>
      <w:outlineLvl w:val="3"/>
    </w:pPr>
    <w:rPr>
      <w:b/>
      <w:bC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Char Char,Normal (Web) Char,Char Char Char Char Char Char Char Char Char Char Char Char Char Char Char,Char Char Char Char Char Char Char Char Char Char Char Char Char,Char Char Char Char Char Char Char Char Char Char Char Char"/>
    <w:basedOn w:val="Normal"/>
    <w:link w:val="NormalWebChar1"/>
    <w:uiPriority w:val="99"/>
    <w:unhideWhenUsed/>
    <w:qFormat/>
    <w:rsid w:val="00412C74"/>
    <w:pPr>
      <w:spacing w:before="100" w:beforeAutospacing="1" w:after="100" w:afterAutospacing="1"/>
    </w:pPr>
  </w:style>
  <w:style w:type="character" w:customStyle="1" w:styleId="NormalWebChar1">
    <w:name w:val="Normal (Web) Char1"/>
    <w:aliases w:val=" Char Char Char,Char Char Char,Normal (Web) Char Char,Char Char Char Char Char Char Char Char Char Char Char Char Char Char Char Char,Char Char Char Char Char Char Char Char Char Char Char Char Char Char"/>
    <w:link w:val="NormalWeb"/>
    <w:uiPriority w:val="99"/>
    <w:locked/>
    <w:rsid w:val="00412C74"/>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FB0A78"/>
    <w:pPr>
      <w:tabs>
        <w:tab w:val="center" w:pos="4680"/>
        <w:tab w:val="right" w:pos="9360"/>
      </w:tabs>
    </w:pPr>
  </w:style>
  <w:style w:type="character" w:customStyle="1" w:styleId="HeaderChar">
    <w:name w:val="Header Char"/>
    <w:basedOn w:val="DefaultParagraphFont"/>
    <w:link w:val="Header"/>
    <w:uiPriority w:val="99"/>
    <w:rsid w:val="00FB0A78"/>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FB0A78"/>
    <w:pPr>
      <w:tabs>
        <w:tab w:val="center" w:pos="4680"/>
        <w:tab w:val="right" w:pos="9360"/>
      </w:tabs>
    </w:pPr>
  </w:style>
  <w:style w:type="character" w:customStyle="1" w:styleId="FooterChar">
    <w:name w:val="Footer Char"/>
    <w:basedOn w:val="DefaultParagraphFont"/>
    <w:link w:val="Footer"/>
    <w:uiPriority w:val="99"/>
    <w:rsid w:val="00FB0A78"/>
    <w:rPr>
      <w:rFonts w:ascii="Times New Roman" w:eastAsia="Times New Roman" w:hAnsi="Times New Roman" w:cs="Times New Roman"/>
      <w:kern w:val="0"/>
      <w:sz w:val="24"/>
      <w:szCs w:val="24"/>
    </w:rPr>
  </w:style>
  <w:style w:type="paragraph" w:styleId="ListParagraph">
    <w:name w:val="List Paragraph"/>
    <w:basedOn w:val="Normal"/>
    <w:uiPriority w:val="34"/>
    <w:qFormat/>
    <w:rsid w:val="00E92FDF"/>
    <w:pPr>
      <w:ind w:left="720"/>
      <w:contextualSpacing/>
    </w:pPr>
  </w:style>
  <w:style w:type="character" w:customStyle="1" w:styleId="Heading4Char">
    <w:name w:val="Heading 4 Char"/>
    <w:basedOn w:val="DefaultParagraphFont"/>
    <w:link w:val="Heading4"/>
    <w:uiPriority w:val="9"/>
    <w:rsid w:val="00760128"/>
    <w:rPr>
      <w:rFonts w:ascii="Times New Roman" w:eastAsia="Times New Roman" w:hAnsi="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8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13</cp:revision>
  <cp:lastPrinted>2025-07-22T10:01:00Z</cp:lastPrinted>
  <dcterms:created xsi:type="dcterms:W3CDTF">2025-07-22T10:27:00Z</dcterms:created>
  <dcterms:modified xsi:type="dcterms:W3CDTF">2026-03-26T09:03:00Z</dcterms:modified>
</cp:coreProperties>
</file>